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BC2C" w14:textId="1C2BC945" w:rsidR="000D2776" w:rsidRDefault="00455ACD">
      <w:pPr>
        <w:spacing w:after="0" w:line="259" w:lineRule="auto"/>
        <w:ind w:left="-15" w:right="-185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FFA76F" wp14:editId="363AE2D2">
            <wp:simplePos x="0" y="0"/>
            <wp:positionH relativeFrom="column">
              <wp:posOffset>5210175</wp:posOffset>
            </wp:positionH>
            <wp:positionV relativeFrom="paragraph">
              <wp:posOffset>-92179</wp:posOffset>
            </wp:positionV>
            <wp:extent cx="1362075" cy="593090"/>
            <wp:effectExtent l="0" t="0" r="9525" b="0"/>
            <wp:wrapNone/>
            <wp:docPr id="469" name="Picture 1" descr="A blue hors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1" descr="A blue horse logo with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06E200" wp14:editId="2260944B">
                <wp:extent cx="6581775" cy="593442"/>
                <wp:effectExtent l="0" t="0" r="47625" b="35560"/>
                <wp:docPr id="3849" name="Group 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593442"/>
                          <a:chOff x="0" y="588039"/>
                          <a:chExt cx="6581775" cy="5934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830" y="588039"/>
                            <a:ext cx="135562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5036D" w14:textId="77777777" w:rsidR="000D277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Dressage Tasmania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742584"/>
                            <a:ext cx="153763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A2186" w14:textId="23172F93" w:rsidR="000D2776" w:rsidRDefault="0045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State Dressage 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830" y="915709"/>
                            <a:ext cx="1952320" cy="173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03E93" w14:textId="28775BC2" w:rsidR="000D2776" w:rsidRPr="00455ACD" w:rsidRDefault="00455A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</w:pPr>
                              <w:hyperlink r:id="rId7" w:history="1">
                                <w:r w:rsidRPr="00371BBC">
                                  <w:rPr>
                                    <w:rStyle w:val="Hyperlink"/>
                                    <w:rFonts w:ascii="Calibri" w:eastAsia="Calibri" w:hAnsi="Calibri" w:cs="Calibri"/>
                                    <w:sz w:val="20"/>
                                  </w:rPr>
                                  <w:t>dressagetasmania@outlook.co</w:t>
                                </w:r>
                                <w:r w:rsidRPr="00371BBC">
                                  <w:rPr>
                                    <w:rStyle w:val="Hyperlink"/>
                                    <w:rFonts w:ascii="Calibri" w:eastAsia="Calibri" w:hAnsi="Calibri" w:cs="Calibri"/>
                                    <w:sz w:val="2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8984" y="916178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0393" w14:textId="77777777" w:rsidR="000D277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181481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5715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6E200" id="Group 3849" o:spid="_x0000_s1026" style="width:518.25pt;height:46.75pt;mso-position-horizontal-relative:char;mso-position-vertical-relative:line" coordorigin=",5880" coordsize="65817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">
                <v:rect id="Rectangle 6" o:spid="_x0000_s1027" style="position:absolute;left:98;top:5880;width:135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65036D" w14:textId="77777777" w:rsidR="000D277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Dressage Tasmania </w:t>
                        </w:r>
                      </w:p>
                    </w:txbxContent>
                  </v:textbox>
                </v:rect>
                <v:rect id="Rectangle 8" o:spid="_x0000_s1028" style="position:absolute;top:7425;width:15376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CA2186" w14:textId="23172F93" w:rsidR="000D2776" w:rsidRDefault="0045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State Dressage Authority</w:t>
                        </w:r>
                      </w:p>
                    </w:txbxContent>
                  </v:textbox>
                </v:rect>
                <v:rect id="Rectangle 18" o:spid="_x0000_s1029" style="position:absolute;left:98;top:9157;width:1952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1403E93" w14:textId="28775BC2" w:rsidR="000D2776" w:rsidRPr="00455ACD" w:rsidRDefault="00455ACD">
                        <w:pPr>
                          <w:spacing w:after="160" w:line="259" w:lineRule="auto"/>
                          <w:ind w:left="0" w:firstLine="0"/>
                          <w:rPr>
                            <w:rFonts w:ascii="Calibri" w:eastAsia="Calibri" w:hAnsi="Calibri" w:cs="Calibri"/>
                            <w:sz w:val="20"/>
                          </w:rPr>
                        </w:pPr>
                        <w:hyperlink r:id="rId8" w:history="1">
                          <w:r w:rsidRPr="00371BBC">
                            <w:rPr>
                              <w:rStyle w:val="Hyperlink"/>
                              <w:rFonts w:ascii="Calibri" w:eastAsia="Calibri" w:hAnsi="Calibri" w:cs="Calibri"/>
                              <w:sz w:val="20"/>
                            </w:rPr>
                            <w:t>dressagetasmania@outlook.co</w:t>
                          </w:r>
                          <w:r w:rsidRPr="00371BBC">
                            <w:rPr>
                              <w:rStyle w:val="Hyperlink"/>
                              <w:rFonts w:ascii="Calibri" w:eastAsia="Calibri" w:hAnsi="Calibri" w:cs="Calibri"/>
                              <w:sz w:val="20"/>
                            </w:rPr>
                            <w:t>m</w:t>
                          </w:r>
                        </w:hyperlink>
                      </w:p>
                    </w:txbxContent>
                  </v:textbox>
                </v:rect>
                <v:rect id="Rectangle 19" o:spid="_x0000_s1030" style="position:absolute;left:12689;top:916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FAF0393" w14:textId="77777777" w:rsidR="000D277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6" o:spid="_x0000_s1031" style="position:absolute;top:11814;width:65817;height:0;visibility:visible;mso-wrap-style:square;v-text-anchor:top" coordsize="6581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" path="m,l6581775,e" filled="f" strokecolor="#002060" strokeweight="4.5pt">
                  <v:stroke miterlimit="83231f" joinstyle="miter"/>
                  <v:path arrowok="t" textboxrect="0,0,6581775,0"/>
                </v:shape>
                <w10:anchorlock/>
              </v:group>
            </w:pict>
          </mc:Fallback>
        </mc:AlternateContent>
      </w:r>
    </w:p>
    <w:p w14:paraId="585DAB3D" w14:textId="48645B55" w:rsidR="000D2776" w:rsidRPr="00B626A0" w:rsidRDefault="00000000">
      <w:pPr>
        <w:spacing w:after="3" w:line="259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1C7F3966" w14:textId="61F0D476" w:rsidR="000D2776" w:rsidRPr="00B626A0" w:rsidRDefault="00000000">
      <w:pPr>
        <w:ind w:left="-5"/>
        <w:rPr>
          <w:b/>
          <w:bCs/>
        </w:rPr>
      </w:pPr>
      <w:r w:rsidRPr="00B626A0">
        <w:rPr>
          <w:b/>
          <w:bCs/>
        </w:rPr>
        <w:t xml:space="preserve">DIFFERENCE </w:t>
      </w:r>
      <w:r w:rsidR="00B626A0">
        <w:rPr>
          <w:b/>
          <w:bCs/>
        </w:rPr>
        <w:t>IN</w:t>
      </w:r>
      <w:r w:rsidRPr="00B626A0">
        <w:rPr>
          <w:b/>
          <w:bCs/>
        </w:rPr>
        <w:t xml:space="preserve"> MARKS – JUDGES’S REPORT</w:t>
      </w:r>
      <w:r w:rsidRPr="00B626A0">
        <w:rPr>
          <w:rFonts w:ascii="Calibri" w:eastAsia="Calibri" w:hAnsi="Calibri" w:cs="Calibri"/>
          <w:b/>
          <w:bCs/>
          <w:sz w:val="28"/>
        </w:rPr>
        <w:t xml:space="preserve"> </w:t>
      </w:r>
    </w:p>
    <w:p w14:paraId="57C9C9A8" w14:textId="4888FF89" w:rsidR="000D2776" w:rsidRPr="00B626A0" w:rsidRDefault="00000000">
      <w:pPr>
        <w:ind w:left="-5"/>
        <w:rPr>
          <w:rFonts w:asciiTheme="majorHAnsi" w:hAnsiTheme="majorHAnsi" w:cstheme="majorHAnsi"/>
        </w:rPr>
      </w:pPr>
      <w:r w:rsidRPr="00B626A0">
        <w:rPr>
          <w:rFonts w:asciiTheme="majorHAnsi" w:hAnsiTheme="majorHAnsi" w:cstheme="majorHAnsi"/>
        </w:rPr>
        <w:t xml:space="preserve">To be completed by the Chief Judge of the relevant competition, as per Rule </w:t>
      </w:r>
      <w:r w:rsidR="00455ACD" w:rsidRPr="00B626A0">
        <w:rPr>
          <w:rFonts w:asciiTheme="majorHAnsi" w:hAnsiTheme="majorHAnsi" w:cstheme="majorHAnsi"/>
        </w:rPr>
        <w:t>7</w:t>
      </w:r>
      <w:r w:rsidRPr="00B626A0">
        <w:rPr>
          <w:rFonts w:asciiTheme="majorHAnsi" w:hAnsiTheme="majorHAnsi" w:cstheme="majorHAnsi"/>
        </w:rPr>
        <w:t>.6</w:t>
      </w:r>
      <w:r w:rsidR="00455ACD" w:rsidRPr="00B626A0">
        <w:rPr>
          <w:rFonts w:asciiTheme="majorHAnsi" w:hAnsiTheme="majorHAnsi" w:cstheme="majorHAnsi"/>
        </w:rPr>
        <w:t>(j)</w:t>
      </w:r>
      <w:r w:rsidRPr="00B626A0">
        <w:rPr>
          <w:rFonts w:asciiTheme="majorHAnsi" w:hAnsiTheme="majorHAnsi" w:cstheme="majorHAnsi"/>
        </w:rPr>
        <w:t xml:space="preserve"> of the EA rules for Dressage. </w:t>
      </w:r>
    </w:p>
    <w:p w14:paraId="734A166F" w14:textId="57BF74AE" w:rsidR="000D2776" w:rsidRPr="00B626A0" w:rsidRDefault="00000000">
      <w:pPr>
        <w:ind w:left="-5"/>
        <w:rPr>
          <w:rFonts w:asciiTheme="majorHAnsi" w:hAnsiTheme="majorHAnsi" w:cstheme="majorHAnsi"/>
        </w:rPr>
      </w:pPr>
      <w:r w:rsidRPr="00B626A0">
        <w:rPr>
          <w:rFonts w:asciiTheme="majorHAnsi" w:hAnsiTheme="majorHAnsi" w:cstheme="majorHAnsi"/>
        </w:rPr>
        <w:t xml:space="preserve">A copy of the results sheet is to be attached and forwarded to </w:t>
      </w:r>
      <w:r w:rsidR="00455ACD" w:rsidRPr="00B626A0">
        <w:rPr>
          <w:rFonts w:asciiTheme="majorHAnsi" w:hAnsiTheme="majorHAnsi" w:cstheme="majorHAnsi"/>
        </w:rPr>
        <w:t>dressagetasmania@outlook.com</w:t>
      </w:r>
      <w:r w:rsidRPr="00B626A0">
        <w:rPr>
          <w:rFonts w:asciiTheme="majorHAnsi" w:hAnsiTheme="majorHAnsi" w:cstheme="majorHAnsi"/>
        </w:rPr>
        <w:t xml:space="preserve"> within 7 days. </w:t>
      </w:r>
    </w:p>
    <w:tbl>
      <w:tblPr>
        <w:tblStyle w:val="TableGrid"/>
        <w:tblW w:w="10464" w:type="dxa"/>
        <w:tblInd w:w="5" w:type="dxa"/>
        <w:tblCellMar>
          <w:top w:w="12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507"/>
        <w:gridCol w:w="2559"/>
        <w:gridCol w:w="175"/>
        <w:gridCol w:w="1558"/>
        <w:gridCol w:w="149"/>
        <w:gridCol w:w="845"/>
        <w:gridCol w:w="425"/>
        <w:gridCol w:w="2246"/>
      </w:tblGrid>
      <w:tr w:rsidR="000D2776" w:rsidRPr="00B626A0" w14:paraId="72CEA19E" w14:textId="77777777">
        <w:trPr>
          <w:trHeight w:val="325"/>
        </w:trPr>
        <w:tc>
          <w:tcPr>
            <w:tcW w:w="5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7C4B8972" w14:textId="77777777" w:rsidR="000D2776" w:rsidRPr="00B626A0" w:rsidRDefault="00000000">
            <w:pPr>
              <w:tabs>
                <w:tab w:val="center" w:pos="2507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Venue: </w:t>
            </w:r>
            <w:r w:rsidRPr="00B626A0">
              <w:rPr>
                <w:rFonts w:asciiTheme="majorHAnsi" w:hAnsiTheme="majorHAnsi" w:cstheme="majorHAnsi"/>
                <w:b/>
              </w:rPr>
              <w:tab/>
            </w: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78E4D49E" w14:textId="77777777" w:rsidR="000D2776" w:rsidRPr="00B626A0" w:rsidRDefault="00000000">
            <w:pPr>
              <w:tabs>
                <w:tab w:val="center" w:pos="1733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Event: </w:t>
            </w:r>
            <w:r w:rsidRPr="00B626A0">
              <w:rPr>
                <w:rFonts w:asciiTheme="majorHAnsi" w:hAnsiTheme="majorHAnsi" w:cstheme="majorHAnsi"/>
                <w:b/>
              </w:rPr>
              <w:tab/>
            </w:r>
            <w:r w:rsidRPr="00B626A0">
              <w:rPr>
                <w:rFonts w:asciiTheme="majorHAnsi" w:eastAsia="Times New Roman" w:hAnsiTheme="majorHAnsi" w:cstheme="majorHAnsi"/>
                <w:sz w:val="31"/>
                <w:vertAlign w:val="subscript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/>
          </w:tcPr>
          <w:p w14:paraId="7DBDBB7D" w14:textId="77777777" w:rsidR="000D2776" w:rsidRPr="00B626A0" w:rsidRDefault="00000000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Date: </w:t>
            </w:r>
          </w:p>
        </w:tc>
      </w:tr>
      <w:tr w:rsidR="000D2776" w:rsidRPr="00B626A0" w14:paraId="47F5690B" w14:textId="77777777">
        <w:trPr>
          <w:trHeight w:val="325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1B2A4C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Competition Class: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3932A836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6BEA2B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Rider Name: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3203698F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4EC8F2C4" w14:textId="77777777">
        <w:trPr>
          <w:trHeight w:val="32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986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Bridle Number: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D6AF2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8167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Horse Name: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D552A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74DF9F4A" w14:textId="77777777">
        <w:trPr>
          <w:trHeight w:val="32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162020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Judge at C - Name: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1DB13B7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900DC6" w14:textId="77777777" w:rsidR="000D2776" w:rsidRPr="00B626A0" w:rsidRDefault="00000000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%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4D6D4AE9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53396EEE" w14:textId="77777777">
        <w:trPr>
          <w:trHeight w:val="329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C122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Judge at M - Name: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41AE0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084D" w14:textId="77777777" w:rsidR="000D2776" w:rsidRPr="00B626A0" w:rsidRDefault="00000000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%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32E71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08A84167" w14:textId="77777777">
        <w:trPr>
          <w:trHeight w:val="32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617E0B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Judge at H - Name: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02D672F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8DC1ADD" w14:textId="77777777" w:rsidR="000D2776" w:rsidRPr="00B626A0" w:rsidRDefault="00000000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%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5EFF713E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1503E215" w14:textId="77777777">
        <w:trPr>
          <w:trHeight w:val="32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B2C8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Judge at E - Name: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47C7F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5CF" w14:textId="77777777" w:rsidR="000D2776" w:rsidRPr="00B626A0" w:rsidRDefault="00000000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%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50F96" w14:textId="77777777" w:rsidR="000D2776" w:rsidRPr="00B626A0" w:rsidRDefault="0000000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D2776" w:rsidRPr="00B626A0" w14:paraId="1F9F384C" w14:textId="77777777">
        <w:trPr>
          <w:trHeight w:val="32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050B61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Judge at B - Name: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927A94" w14:textId="77777777" w:rsidR="000D2776" w:rsidRPr="00B626A0" w:rsidRDefault="000D277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7560A7" w14:textId="77777777" w:rsidR="000D2776" w:rsidRPr="00B626A0" w:rsidRDefault="00000000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%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0994D4" w14:textId="77777777" w:rsidR="000D2776" w:rsidRPr="00B626A0" w:rsidRDefault="000D277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0D2776" w:rsidRPr="00B626A0" w14:paraId="2E3C46E7" w14:textId="77777777">
        <w:trPr>
          <w:trHeight w:val="824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6B0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sz w:val="22"/>
              </w:rPr>
              <w:t xml:space="preserve">The discussion in relation to the difference in marks between the judge/s listed above took place </w:t>
            </w:r>
            <w:proofErr w:type="gramStart"/>
            <w:r w:rsidRPr="00B626A0">
              <w:rPr>
                <w:rFonts w:asciiTheme="majorHAnsi" w:hAnsiTheme="majorHAnsi" w:cstheme="majorHAnsi"/>
                <w:sz w:val="22"/>
              </w:rPr>
              <w:t>at;</w:t>
            </w:r>
            <w:proofErr w:type="gramEnd"/>
            <w:r w:rsidRPr="00B626A0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14:paraId="321EE7ED" w14:textId="77777777" w:rsidR="000D2776" w:rsidRPr="00B626A0" w:rsidRDefault="00000000">
            <w:pPr>
              <w:spacing w:after="26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14:paraId="66B44EB4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sz w:val="22"/>
              </w:rPr>
              <w:t xml:space="preserve">The Event: </w:t>
            </w:r>
            <w:r w:rsidRPr="00B626A0">
              <w:rPr>
                <w:rFonts w:asciiTheme="majorHAnsi" w:hAnsiTheme="majorHAnsi" w:cstheme="majorHAnsi"/>
                <w:b/>
                <w:sz w:val="22"/>
              </w:rPr>
              <w:t>YES</w:t>
            </w:r>
            <w:r w:rsidRPr="00B626A0">
              <w:rPr>
                <w:rFonts w:asciiTheme="majorHAnsi" w:hAnsiTheme="majorHAnsi" w:cstheme="majorHAnsi"/>
                <w:sz w:val="22"/>
              </w:rPr>
              <w:t xml:space="preserve"> / </w:t>
            </w:r>
            <w:r w:rsidRPr="00B626A0">
              <w:rPr>
                <w:rFonts w:asciiTheme="majorHAnsi" w:hAnsiTheme="majorHAnsi" w:cstheme="majorHAnsi"/>
                <w:b/>
                <w:sz w:val="22"/>
              </w:rPr>
              <w:t>NO</w:t>
            </w:r>
            <w:r w:rsidRPr="00B626A0">
              <w:rPr>
                <w:rFonts w:asciiTheme="majorHAnsi" w:hAnsiTheme="majorHAnsi" w:cstheme="majorHAnsi"/>
                <w:sz w:val="22"/>
              </w:rPr>
              <w:t xml:space="preserve"> if No - Other: ……………………………………………</w:t>
            </w:r>
            <w:proofErr w:type="gramStart"/>
            <w:r w:rsidRPr="00B626A0">
              <w:rPr>
                <w:rFonts w:asciiTheme="majorHAnsi" w:hAnsiTheme="majorHAnsi" w:cstheme="majorHAnsi"/>
                <w:sz w:val="22"/>
              </w:rPr>
              <w:t>…..</w:t>
            </w:r>
            <w:proofErr w:type="gramEnd"/>
            <w:r w:rsidRPr="00B626A0">
              <w:rPr>
                <w:rFonts w:asciiTheme="majorHAnsi" w:hAnsiTheme="majorHAnsi" w:cstheme="majorHAnsi"/>
                <w:sz w:val="22"/>
              </w:rPr>
              <w:t xml:space="preserve">  (Please specify where)</w:t>
            </w:r>
            <w:r w:rsidRPr="00B626A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0D2776" w:rsidRPr="00B626A0" w14:paraId="0C7247E7" w14:textId="77777777">
        <w:trPr>
          <w:trHeight w:val="325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78DAE4" w14:textId="77777777" w:rsidR="000D2776" w:rsidRPr="00B626A0" w:rsidRDefault="00000000">
            <w:pPr>
              <w:tabs>
                <w:tab w:val="center" w:pos="2395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proofErr w:type="gramStart"/>
            <w:r w:rsidRPr="00B626A0">
              <w:rPr>
                <w:rFonts w:asciiTheme="majorHAnsi" w:hAnsiTheme="majorHAnsi" w:cstheme="majorHAnsi"/>
                <w:b/>
              </w:rPr>
              <w:t xml:space="preserve">The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 xml:space="preserve">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ab/>
            </w:r>
            <w:proofErr w:type="gramEnd"/>
            <w:r w:rsidRPr="00B626A0">
              <w:rPr>
                <w:rFonts w:asciiTheme="majorHAnsi" w:hAnsiTheme="majorHAnsi" w:cstheme="majorHAnsi"/>
                <w:b/>
              </w:rPr>
              <w:t>outcome of the discussion was: -</w:t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21B5DAFE" w14:textId="77777777">
        <w:trPr>
          <w:trHeight w:val="322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173D320D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64F33C2C" w14:textId="77777777">
        <w:trPr>
          <w:trHeight w:val="326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589EF393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6EE0F278" w14:textId="77777777">
        <w:trPr>
          <w:trHeight w:val="326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625841CB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39E8E39E" w14:textId="77777777">
        <w:trPr>
          <w:trHeight w:val="322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46C2CABF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7241D860" w14:textId="77777777">
        <w:trPr>
          <w:trHeight w:val="326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3D2FEA71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2EC1A564" w14:textId="77777777">
        <w:trPr>
          <w:trHeight w:val="328"/>
        </w:trPr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64B" w14:textId="77777777" w:rsidR="000D2776" w:rsidRPr="00B626A0" w:rsidRDefault="00000000">
            <w:pPr>
              <w:spacing w:after="0" w:line="259" w:lineRule="auto"/>
              <w:ind w:left="5" w:firstLine="0"/>
              <w:jc w:val="both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The outcome of the discussion was </w:t>
            </w:r>
            <w:proofErr w:type="gramStart"/>
            <w:r w:rsidRPr="00B626A0">
              <w:rPr>
                <w:rFonts w:asciiTheme="majorHAnsi" w:hAnsiTheme="majorHAnsi" w:cstheme="majorHAnsi"/>
                <w:b/>
              </w:rPr>
              <w:t>useful?</w:t>
            </w:r>
            <w:proofErr w:type="gramEnd"/>
            <w:r w:rsidRPr="00B626A0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F131" w14:textId="77777777" w:rsidR="000D2776" w:rsidRPr="00B626A0" w:rsidRDefault="00000000">
            <w:pPr>
              <w:spacing w:after="0" w:line="259" w:lineRule="auto"/>
              <w:ind w:left="0" w:right="90" w:firstLine="0"/>
              <w:jc w:val="center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>Yes / No</w:t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5B5CEA7C" w14:textId="77777777">
        <w:trPr>
          <w:trHeight w:val="327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6D5" w14:textId="77777777" w:rsidR="000D2776" w:rsidRPr="00B626A0" w:rsidRDefault="00000000">
            <w:pPr>
              <w:tabs>
                <w:tab w:val="center" w:pos="3327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>If ‘No’ please provide details: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 xml:space="preserve">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ab/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0CF96B3E" w14:textId="77777777">
        <w:trPr>
          <w:trHeight w:val="326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C8079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5C86F235" w14:textId="77777777">
        <w:trPr>
          <w:trHeight w:val="322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3CF5C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5F7787B2" w14:textId="77777777">
        <w:trPr>
          <w:trHeight w:val="328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C9C6" w14:textId="77777777" w:rsidR="000D2776" w:rsidRPr="00B626A0" w:rsidRDefault="000D277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0D2776" w:rsidRPr="00B626A0" w14:paraId="2D130123" w14:textId="77777777">
        <w:trPr>
          <w:trHeight w:val="325"/>
        </w:trPr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9D9E8B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Were all judges willing to discuss?  </w:t>
            </w: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D7FD08" w14:textId="77777777" w:rsidR="000D2776" w:rsidRPr="00B626A0" w:rsidRDefault="00000000">
            <w:pPr>
              <w:spacing w:after="0" w:line="259" w:lineRule="auto"/>
              <w:ind w:left="0" w:right="90" w:firstLine="0"/>
              <w:jc w:val="center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>Yes / No</w:t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47756238" w14:textId="77777777">
        <w:trPr>
          <w:trHeight w:val="324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1F5E67" w14:textId="77777777" w:rsidR="000D2776" w:rsidRPr="00B626A0" w:rsidRDefault="00000000">
            <w:pPr>
              <w:tabs>
                <w:tab w:val="center" w:pos="3327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>If ‘No’ please provide details: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 xml:space="preserve">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ab/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7C8EA8B7" w14:textId="77777777">
        <w:trPr>
          <w:trHeight w:val="324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D45DF26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6EE82F52" w14:textId="77777777">
        <w:trPr>
          <w:trHeight w:val="326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7EB74B0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3F72A50F" w14:textId="77777777">
        <w:trPr>
          <w:trHeight w:val="325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5C6C3D25" w14:textId="77777777" w:rsidR="000D2776" w:rsidRPr="00B626A0" w:rsidRDefault="00000000">
            <w:pPr>
              <w:spacing w:after="0" w:line="259" w:lineRule="auto"/>
              <w:ind w:left="5326" w:firstLine="0"/>
              <w:jc w:val="center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D2776" w:rsidRPr="00B626A0" w14:paraId="10192FA8" w14:textId="77777777">
        <w:trPr>
          <w:trHeight w:val="323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0A84" w14:textId="77777777" w:rsidR="000D2776" w:rsidRPr="00B626A0" w:rsidRDefault="00000000">
            <w:pPr>
              <w:tabs>
                <w:tab w:val="center" w:pos="3163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 xml:space="preserve">Signatures of </w:t>
            </w:r>
            <w:proofErr w:type="gramStart"/>
            <w:r w:rsidRPr="00B626A0">
              <w:rPr>
                <w:rFonts w:asciiTheme="majorHAnsi" w:hAnsiTheme="majorHAnsi" w:cstheme="majorHAnsi"/>
                <w:b/>
              </w:rPr>
              <w:t xml:space="preserve">Judges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 xml:space="preserve"> </w:t>
            </w:r>
            <w:r w:rsidRPr="00B626A0">
              <w:rPr>
                <w:rFonts w:asciiTheme="majorHAnsi" w:eastAsia="Times New Roman" w:hAnsiTheme="majorHAnsi" w:cstheme="majorHAnsi"/>
                <w:b/>
                <w:sz w:val="31"/>
                <w:vertAlign w:val="subscript"/>
              </w:rPr>
              <w:tab/>
            </w:r>
            <w:proofErr w:type="gramEnd"/>
            <w:r w:rsidRPr="00B626A0">
              <w:rPr>
                <w:rFonts w:asciiTheme="majorHAnsi" w:hAnsiTheme="majorHAnsi" w:cstheme="majorHAnsi"/>
                <w:b/>
              </w:rPr>
              <w:t xml:space="preserve">concerned: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A2B" w14:textId="77777777" w:rsidR="000D2776" w:rsidRPr="00B626A0" w:rsidRDefault="00000000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hAnsiTheme="majorHAnsi" w:cstheme="majorHAnsi"/>
                <w:b/>
              </w:rPr>
              <w:t>Date:</w:t>
            </w: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80A6" w14:textId="77777777" w:rsidR="000D2776" w:rsidRPr="00B626A0" w:rsidRDefault="000D277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0D2776" w:rsidRPr="00B626A0" w14:paraId="65A99C3B" w14:textId="77777777">
        <w:trPr>
          <w:trHeight w:val="312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60138" w14:textId="77777777" w:rsidR="000D2776" w:rsidRPr="00B626A0" w:rsidRDefault="00000000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  <w:r w:rsidRPr="00B626A0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</w:p>
        </w:tc>
      </w:tr>
      <w:tr w:rsidR="000D2776" w:rsidRPr="00B626A0" w14:paraId="1F67B03D" w14:textId="77777777" w:rsidTr="00B626A0">
        <w:trPr>
          <w:trHeight w:val="322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5E5C" w14:textId="674848CE" w:rsidR="000D2776" w:rsidRPr="00B626A0" w:rsidRDefault="000D2776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</w:rPr>
            </w:pPr>
          </w:p>
        </w:tc>
      </w:tr>
    </w:tbl>
    <w:p w14:paraId="67E0CC34" w14:textId="0C2AD2CC" w:rsidR="000D2776" w:rsidRDefault="000D2776" w:rsidP="00B626A0">
      <w:pPr>
        <w:tabs>
          <w:tab w:val="center" w:pos="1541"/>
          <w:tab w:val="right" w:pos="10280"/>
        </w:tabs>
        <w:spacing w:after="0" w:line="259" w:lineRule="auto"/>
        <w:ind w:left="0" w:right="-187" w:firstLine="0"/>
      </w:pPr>
    </w:p>
    <w:sectPr w:rsidR="000D2776">
      <w:footerReference w:type="default" r:id="rId9"/>
      <w:pgSz w:w="11904" w:h="16838"/>
      <w:pgMar w:top="720" w:right="904" w:bottom="71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3E3A" w14:textId="77777777" w:rsidR="00F15294" w:rsidRDefault="00F15294" w:rsidP="00B626A0">
      <w:pPr>
        <w:spacing w:after="0" w:line="240" w:lineRule="auto"/>
      </w:pPr>
      <w:r>
        <w:separator/>
      </w:r>
    </w:p>
  </w:endnote>
  <w:endnote w:type="continuationSeparator" w:id="0">
    <w:p w14:paraId="5BE7C01A" w14:textId="77777777" w:rsidR="00F15294" w:rsidRDefault="00F15294" w:rsidP="00B6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610B" w14:textId="36C13078" w:rsidR="00B626A0" w:rsidRDefault="00B626A0" w:rsidP="00B626A0">
    <w:pPr>
      <w:tabs>
        <w:tab w:val="center" w:pos="1541"/>
        <w:tab w:val="right" w:pos="10280"/>
      </w:tabs>
      <w:spacing w:after="0" w:line="259" w:lineRule="auto"/>
      <w:ind w:left="0" w:right="-187" w:firstLine="0"/>
      <w:jc w:val="both"/>
    </w:pPr>
    <w:r>
      <w:rPr>
        <w:rFonts w:asciiTheme="majorHAnsi" w:eastAsia="Calibri" w:hAnsiTheme="majorHAnsi" w:cstheme="majorHAnsi"/>
        <w:sz w:val="22"/>
        <w:szCs w:val="20"/>
      </w:rPr>
      <w:t xml:space="preserve">Difference in Marks Form - </w:t>
    </w:r>
    <w:r w:rsidRPr="00B626A0">
      <w:rPr>
        <w:rFonts w:asciiTheme="majorHAnsi" w:eastAsia="Calibri" w:hAnsiTheme="majorHAnsi" w:cstheme="majorHAnsi"/>
        <w:sz w:val="22"/>
        <w:szCs w:val="20"/>
      </w:rPr>
      <w:t>November 2023</w:t>
    </w:r>
    <w:r w:rsidRPr="00B626A0">
      <w:rPr>
        <w:rFonts w:ascii="Calibri" w:eastAsia="Calibri" w:hAnsi="Calibri" w:cs="Calibri"/>
        <w:sz w:val="22"/>
        <w:szCs w:val="20"/>
      </w:rPr>
      <w:t xml:space="preserve"> </w:t>
    </w:r>
    <w:r>
      <w:rPr>
        <w:rFonts w:ascii="Calibri" w:eastAsia="Calibri" w:hAnsi="Calibri" w:cs="Calibri"/>
      </w:rPr>
      <w:tab/>
    </w:r>
    <w:r>
      <w:rPr>
        <w:noProof/>
      </w:rPr>
      <w:drawing>
        <wp:inline distT="0" distB="0" distL="0" distR="0" wp14:anchorId="4CFA8AB3" wp14:editId="42A7DEFA">
          <wp:extent cx="619125" cy="609600"/>
          <wp:effectExtent l="0" t="0" r="9525" b="0"/>
          <wp:docPr id="471" name="Picture 471" descr="A logo of a hors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 descr="A logo of a hors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24AAC7" wp14:editId="54AB210A">
          <wp:extent cx="703580" cy="707390"/>
          <wp:effectExtent l="0" t="0" r="1270" b="0"/>
          <wp:docPr id="473" name="Picture 473" descr="A logo of a hors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" name="Picture 473" descr="A logo of a hors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358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C4EA" w14:textId="77777777" w:rsidR="00F15294" w:rsidRDefault="00F15294" w:rsidP="00B626A0">
      <w:pPr>
        <w:spacing w:after="0" w:line="240" w:lineRule="auto"/>
      </w:pPr>
      <w:r>
        <w:separator/>
      </w:r>
    </w:p>
  </w:footnote>
  <w:footnote w:type="continuationSeparator" w:id="0">
    <w:p w14:paraId="2B1AE677" w14:textId="77777777" w:rsidR="00F15294" w:rsidRDefault="00F15294" w:rsidP="00B6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6"/>
    <w:rsid w:val="000D2776"/>
    <w:rsid w:val="00455ACD"/>
    <w:rsid w:val="00B626A0"/>
    <w:rsid w:val="00F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0330"/>
  <w15:docId w15:val="{5E9B9BE4-680D-413E-8B6D-280CAF1D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A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A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sagetasmania@outlook.co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essagetasmania@outlook.co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Dressage Tasmania 
Judge Education Panel
C/o Kerrie Swan-Bates
55 Tara Drive 
Acton Park 7170
ashcroft@sctelco.net.au</dc:subject>
  <dc:creator>belinda snooks</dc:creator>
  <cp:keywords/>
  <cp:lastModifiedBy>Stewart, Heather</cp:lastModifiedBy>
  <cp:revision>2</cp:revision>
  <dcterms:created xsi:type="dcterms:W3CDTF">2023-11-16T05:24:00Z</dcterms:created>
  <dcterms:modified xsi:type="dcterms:W3CDTF">2023-11-16T05:24:00Z</dcterms:modified>
</cp:coreProperties>
</file>