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C32B" w14:textId="5F40A0E2" w:rsidR="00F83F43" w:rsidRDefault="00FA68EA">
      <w:pPr>
        <w:rPr>
          <w:rFonts w:ascii="Arial" w:hAnsi="Arial" w:cs="Arial"/>
          <w:b/>
          <w:bCs/>
          <w:caps/>
          <w:lang w:val="en-AU"/>
        </w:rPr>
      </w:pPr>
      <w:bookmarkStart w:id="0" w:name="_GoBack"/>
      <w:bookmarkEnd w:id="0"/>
      <w:r>
        <w:rPr>
          <w:noProof/>
        </w:rPr>
        <w:drawing>
          <wp:anchor distT="0" distB="0" distL="114300" distR="114300" simplePos="0" relativeHeight="251657728" behindDoc="1" locked="0" layoutInCell="1" allowOverlap="1" wp14:anchorId="59AAFF3B" wp14:editId="46E1CB4A">
            <wp:simplePos x="0" y="0"/>
            <wp:positionH relativeFrom="column">
              <wp:posOffset>5257800</wp:posOffset>
            </wp:positionH>
            <wp:positionV relativeFrom="paragraph">
              <wp:posOffset>-455930</wp:posOffset>
            </wp:positionV>
            <wp:extent cx="914400" cy="914400"/>
            <wp:effectExtent l="0" t="0" r="0" b="0"/>
            <wp:wrapNone/>
            <wp:docPr id="2" name="Picture 2" descr="TEC%20logo%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20logo%20on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22513472" w14:textId="77777777" w:rsidR="00F83F43" w:rsidRDefault="00F83F43">
      <w:pPr>
        <w:rPr>
          <w:rFonts w:ascii="Arial" w:hAnsi="Arial" w:cs="Arial"/>
          <w:b/>
          <w:bCs/>
          <w:caps/>
        </w:rPr>
      </w:pPr>
      <w:r>
        <w:rPr>
          <w:rFonts w:ascii="Arial" w:hAnsi="Arial" w:cs="Arial"/>
          <w:b/>
          <w:bCs/>
          <w:caps/>
        </w:rPr>
        <w:t>Tasmanian Equestrian Centre Board of Management</w:t>
      </w:r>
    </w:p>
    <w:p w14:paraId="2055BB81" w14:textId="77777777" w:rsidR="00F83F43" w:rsidRDefault="00F83F43">
      <w:pPr>
        <w:rPr>
          <w:rFonts w:ascii="Arial" w:hAnsi="Arial" w:cs="Arial"/>
          <w:b/>
          <w:bCs/>
          <w:sz w:val="20"/>
        </w:rPr>
      </w:pPr>
    </w:p>
    <w:p w14:paraId="1406FF49" w14:textId="7D4355A2" w:rsidR="00F83F43" w:rsidRDefault="00F83F43" w:rsidP="00F83F43">
      <w:pPr>
        <w:autoSpaceDE w:val="0"/>
        <w:autoSpaceDN w:val="0"/>
        <w:adjustRightInd w:val="0"/>
        <w:rPr>
          <w:rFonts w:ascii="Arial" w:hAnsi="Arial" w:cs="Arial"/>
          <w:b/>
          <w:bCs/>
          <w:sz w:val="20"/>
        </w:rPr>
      </w:pPr>
      <w:r>
        <w:rPr>
          <w:rFonts w:ascii="Arial" w:hAnsi="Arial" w:cs="Arial"/>
          <w:b/>
          <w:bCs/>
          <w:sz w:val="20"/>
        </w:rPr>
        <w:t>Minutes of th</w:t>
      </w:r>
      <w:r w:rsidR="00993101">
        <w:rPr>
          <w:rFonts w:ascii="Arial" w:hAnsi="Arial" w:cs="Arial"/>
          <w:b/>
          <w:bCs/>
          <w:sz w:val="20"/>
        </w:rPr>
        <w:t xml:space="preserve">e </w:t>
      </w:r>
      <w:r w:rsidR="00E412C6">
        <w:rPr>
          <w:rFonts w:ascii="Arial" w:hAnsi="Arial" w:cs="Arial"/>
          <w:b/>
          <w:bCs/>
          <w:sz w:val="20"/>
        </w:rPr>
        <w:t>Board Meet</w:t>
      </w:r>
      <w:r w:rsidR="00635804">
        <w:rPr>
          <w:rFonts w:ascii="Arial" w:hAnsi="Arial" w:cs="Arial"/>
          <w:b/>
          <w:bCs/>
          <w:sz w:val="20"/>
        </w:rPr>
        <w:t xml:space="preserve">ing held on Tuesday </w:t>
      </w:r>
      <w:r w:rsidR="001D37F6">
        <w:rPr>
          <w:rFonts w:ascii="Arial" w:hAnsi="Arial" w:cs="Arial"/>
          <w:b/>
          <w:bCs/>
          <w:sz w:val="20"/>
        </w:rPr>
        <w:t>9</w:t>
      </w:r>
      <w:r w:rsidR="001D37F6" w:rsidRPr="001D37F6">
        <w:rPr>
          <w:rFonts w:ascii="Arial" w:hAnsi="Arial" w:cs="Arial"/>
          <w:b/>
          <w:bCs/>
          <w:sz w:val="20"/>
          <w:vertAlign w:val="superscript"/>
        </w:rPr>
        <w:t>th</w:t>
      </w:r>
      <w:r w:rsidR="001D37F6">
        <w:rPr>
          <w:rFonts w:ascii="Arial" w:hAnsi="Arial" w:cs="Arial"/>
          <w:b/>
          <w:bCs/>
          <w:sz w:val="20"/>
        </w:rPr>
        <w:t xml:space="preserve"> January 2018</w:t>
      </w:r>
      <w:r>
        <w:rPr>
          <w:rFonts w:ascii="Arial" w:hAnsi="Arial" w:cs="Arial"/>
          <w:b/>
          <w:bCs/>
          <w:sz w:val="20"/>
        </w:rPr>
        <w:t xml:space="preserve">, at The </w:t>
      </w:r>
      <w:r w:rsidR="004F7670">
        <w:rPr>
          <w:rFonts w:ascii="Arial" w:hAnsi="Arial" w:cs="Arial"/>
          <w:b/>
          <w:bCs/>
          <w:sz w:val="20"/>
        </w:rPr>
        <w:t>Tasmanian Equestrian Centre,</w:t>
      </w:r>
      <w:r w:rsidR="00C25384">
        <w:rPr>
          <w:rFonts w:ascii="Arial" w:hAnsi="Arial" w:cs="Arial"/>
          <w:b/>
          <w:bCs/>
          <w:sz w:val="20"/>
        </w:rPr>
        <w:t xml:space="preserve"> </w:t>
      </w:r>
      <w:r w:rsidR="00415E99">
        <w:rPr>
          <w:rFonts w:ascii="Arial" w:hAnsi="Arial" w:cs="Arial"/>
          <w:b/>
          <w:bCs/>
          <w:sz w:val="20"/>
        </w:rPr>
        <w:t>Lauderdale</w:t>
      </w:r>
      <w:r w:rsidR="003A2391">
        <w:rPr>
          <w:rFonts w:ascii="Arial" w:hAnsi="Arial" w:cs="Arial"/>
          <w:b/>
          <w:bCs/>
          <w:sz w:val="20"/>
        </w:rPr>
        <w:t>. Meeting opened 1</w:t>
      </w:r>
      <w:r w:rsidR="001D37F6">
        <w:rPr>
          <w:rFonts w:ascii="Arial" w:hAnsi="Arial" w:cs="Arial"/>
          <w:b/>
          <w:bCs/>
          <w:sz w:val="20"/>
        </w:rPr>
        <w:t>830</w:t>
      </w:r>
      <w:r w:rsidR="00993101">
        <w:rPr>
          <w:rFonts w:ascii="Arial" w:hAnsi="Arial" w:cs="Arial"/>
          <w:b/>
          <w:bCs/>
          <w:sz w:val="20"/>
        </w:rPr>
        <w:t>hrs</w:t>
      </w:r>
      <w:r>
        <w:rPr>
          <w:rFonts w:ascii="Arial" w:hAnsi="Arial" w:cs="Arial"/>
          <w:b/>
          <w:bCs/>
          <w:sz w:val="20"/>
        </w:rPr>
        <w:t>.</w:t>
      </w:r>
    </w:p>
    <w:p w14:paraId="6B7C4891" w14:textId="77777777" w:rsidR="00F83F43" w:rsidRDefault="00F83F43"/>
    <w:tbl>
      <w:tblPr>
        <w:tblW w:w="0" w:type="auto"/>
        <w:tblInd w:w="108" w:type="dxa"/>
        <w:tblBorders>
          <w:top w:val="single" w:sz="4" w:space="0" w:color="auto"/>
          <w:bottom w:val="single" w:sz="4" w:space="0" w:color="auto"/>
        </w:tblBorders>
        <w:shd w:val="clear" w:color="auto" w:fill="E6E6E6"/>
        <w:tblLook w:val="00A0" w:firstRow="1" w:lastRow="0" w:firstColumn="1" w:lastColumn="0" w:noHBand="0" w:noVBand="0"/>
      </w:tblPr>
      <w:tblGrid>
        <w:gridCol w:w="9540"/>
      </w:tblGrid>
      <w:tr w:rsidR="00F83F43" w14:paraId="79DA3DDD" w14:textId="77777777">
        <w:trPr>
          <w:trHeight w:val="226"/>
        </w:trPr>
        <w:tc>
          <w:tcPr>
            <w:tcW w:w="9540" w:type="dxa"/>
            <w:shd w:val="clear" w:color="auto" w:fill="E6E6E6"/>
          </w:tcPr>
          <w:p w14:paraId="19F8D398" w14:textId="77777777" w:rsidR="00F83F43" w:rsidRDefault="00F83F43">
            <w:pPr>
              <w:pStyle w:val="BodyText"/>
              <w:jc w:val="center"/>
            </w:pPr>
            <w:r>
              <w:t>MINUTES</w:t>
            </w:r>
          </w:p>
        </w:tc>
      </w:tr>
    </w:tbl>
    <w:p w14:paraId="44844AB6" w14:textId="77777777" w:rsidR="00F83F43" w:rsidRDefault="00F83F43">
      <w:pPr>
        <w:rPr>
          <w:rFonts w:ascii="Arial" w:hAnsi="Arial" w:cs="Arial"/>
          <w:b/>
          <w:bCs/>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84"/>
        <w:gridCol w:w="8856"/>
      </w:tblGrid>
      <w:tr w:rsidR="00F83F43" w14:paraId="3701958B" w14:textId="77777777">
        <w:tc>
          <w:tcPr>
            <w:tcW w:w="684" w:type="dxa"/>
            <w:shd w:val="clear" w:color="auto" w:fill="000000"/>
          </w:tcPr>
          <w:p w14:paraId="2232F2AC" w14:textId="77777777" w:rsidR="00F83F43" w:rsidRDefault="00F83F43">
            <w:pPr>
              <w:tabs>
                <w:tab w:val="left" w:pos="360"/>
              </w:tabs>
              <w:rPr>
                <w:rFonts w:ascii="Arial" w:hAnsi="Arial" w:cs="Arial"/>
                <w:caps/>
                <w:sz w:val="20"/>
                <w:szCs w:val="20"/>
              </w:rPr>
            </w:pPr>
            <w:r>
              <w:rPr>
                <w:rFonts w:ascii="Arial" w:hAnsi="Arial" w:cs="Arial"/>
                <w:b/>
                <w:bCs/>
                <w:caps/>
                <w:sz w:val="20"/>
                <w:szCs w:val="20"/>
              </w:rPr>
              <w:t xml:space="preserve">1. </w:t>
            </w:r>
          </w:p>
        </w:tc>
        <w:tc>
          <w:tcPr>
            <w:tcW w:w="8856" w:type="dxa"/>
            <w:shd w:val="clear" w:color="auto" w:fill="000000"/>
          </w:tcPr>
          <w:p w14:paraId="17948010" w14:textId="77777777" w:rsidR="00F83F43" w:rsidRDefault="00F83F43">
            <w:pPr>
              <w:tabs>
                <w:tab w:val="left" w:pos="360"/>
              </w:tabs>
              <w:rPr>
                <w:rFonts w:ascii="Arial" w:hAnsi="Arial" w:cs="Arial"/>
                <w:i/>
                <w:iCs/>
                <w:caps/>
                <w:sz w:val="20"/>
                <w:szCs w:val="20"/>
              </w:rPr>
            </w:pPr>
            <w:r>
              <w:rPr>
                <w:rFonts w:ascii="Arial" w:hAnsi="Arial" w:cs="Arial"/>
                <w:b/>
                <w:bCs/>
                <w:caps/>
                <w:sz w:val="20"/>
                <w:szCs w:val="20"/>
              </w:rPr>
              <w:t>Welcome &amp; Apologies</w:t>
            </w:r>
          </w:p>
        </w:tc>
      </w:tr>
    </w:tbl>
    <w:p w14:paraId="52D2C405" w14:textId="77777777" w:rsidR="00F83F43" w:rsidRDefault="00F83F43">
      <w:pPr>
        <w:tabs>
          <w:tab w:val="left" w:pos="360"/>
        </w:tabs>
        <w:rPr>
          <w:rFonts w:ascii="Arial" w:hAnsi="Arial" w:cs="Arial"/>
          <w:b/>
          <w:bCs/>
          <w:sz w:val="20"/>
        </w:rPr>
      </w:pPr>
    </w:p>
    <w:p w14:paraId="7AB6DB70" w14:textId="4EB49D55" w:rsidR="00F83F43" w:rsidRDefault="00F83F43" w:rsidP="00C25384">
      <w:pPr>
        <w:tabs>
          <w:tab w:val="left" w:pos="900"/>
        </w:tabs>
        <w:autoSpaceDE w:val="0"/>
        <w:autoSpaceDN w:val="0"/>
        <w:adjustRightInd w:val="0"/>
        <w:ind w:left="900" w:hanging="900"/>
        <w:rPr>
          <w:rFonts w:ascii="Arial" w:hAnsi="Arial" w:cs="Arial"/>
          <w:sz w:val="20"/>
        </w:rPr>
      </w:pPr>
      <w:r>
        <w:rPr>
          <w:rFonts w:ascii="Arial" w:hAnsi="Arial" w:cs="Arial"/>
          <w:sz w:val="20"/>
          <w:szCs w:val="20"/>
        </w:rPr>
        <w:t xml:space="preserve">Present:  </w:t>
      </w:r>
      <w:r>
        <w:rPr>
          <w:rFonts w:ascii="Arial" w:hAnsi="Arial" w:cs="Arial"/>
          <w:sz w:val="20"/>
          <w:szCs w:val="20"/>
        </w:rPr>
        <w:tab/>
      </w:r>
      <w:r w:rsidR="00B17910">
        <w:rPr>
          <w:rFonts w:ascii="Arial" w:hAnsi="Arial" w:cs="Arial"/>
          <w:sz w:val="20"/>
        </w:rPr>
        <w:t>E</w:t>
      </w:r>
      <w:r w:rsidR="00022735">
        <w:rPr>
          <w:rFonts w:ascii="Arial" w:hAnsi="Arial" w:cs="Arial"/>
          <w:sz w:val="20"/>
        </w:rPr>
        <w:t>rin</w:t>
      </w:r>
      <w:r w:rsidR="00B17910">
        <w:rPr>
          <w:rFonts w:ascii="Arial" w:hAnsi="Arial" w:cs="Arial"/>
          <w:sz w:val="20"/>
        </w:rPr>
        <w:t xml:space="preserve"> Hunn (</w:t>
      </w:r>
      <w:r>
        <w:rPr>
          <w:rFonts w:ascii="Arial" w:hAnsi="Arial" w:cs="Arial"/>
          <w:sz w:val="20"/>
        </w:rPr>
        <w:t>Chairperson</w:t>
      </w:r>
      <w:r w:rsidR="00A23AB8">
        <w:rPr>
          <w:rFonts w:ascii="Arial" w:hAnsi="Arial" w:cs="Arial"/>
          <w:sz w:val="20"/>
        </w:rPr>
        <w:t>)</w:t>
      </w:r>
      <w:r>
        <w:rPr>
          <w:rFonts w:ascii="Arial" w:hAnsi="Arial" w:cs="Arial"/>
          <w:sz w:val="20"/>
        </w:rPr>
        <w:t>,</w:t>
      </w:r>
      <w:r w:rsidR="00022735">
        <w:rPr>
          <w:rFonts w:ascii="Arial" w:hAnsi="Arial" w:cs="Arial"/>
          <w:sz w:val="20"/>
        </w:rPr>
        <w:t xml:space="preserve"> </w:t>
      </w:r>
      <w:r w:rsidR="00C25384">
        <w:rPr>
          <w:rFonts w:ascii="Arial" w:hAnsi="Arial" w:cs="Arial"/>
          <w:sz w:val="20"/>
        </w:rPr>
        <w:t>K</w:t>
      </w:r>
      <w:r w:rsidR="00022735">
        <w:rPr>
          <w:rFonts w:ascii="Arial" w:hAnsi="Arial" w:cs="Arial"/>
          <w:sz w:val="20"/>
        </w:rPr>
        <w:t>ate</w:t>
      </w:r>
      <w:r w:rsidR="00DD740A">
        <w:rPr>
          <w:rFonts w:ascii="Arial" w:hAnsi="Arial" w:cs="Arial"/>
          <w:sz w:val="20"/>
        </w:rPr>
        <w:t xml:space="preserve"> </w:t>
      </w:r>
      <w:proofErr w:type="spellStart"/>
      <w:r w:rsidR="00DD740A">
        <w:rPr>
          <w:rFonts w:ascii="Arial" w:hAnsi="Arial" w:cs="Arial"/>
          <w:sz w:val="20"/>
        </w:rPr>
        <w:t>Cawthorn</w:t>
      </w:r>
      <w:proofErr w:type="spellEnd"/>
      <w:r w:rsidR="00DD740A">
        <w:rPr>
          <w:rFonts w:ascii="Arial" w:hAnsi="Arial" w:cs="Arial"/>
          <w:sz w:val="20"/>
        </w:rPr>
        <w:t xml:space="preserve"> (ET </w:t>
      </w:r>
      <w:r w:rsidR="00233EDA">
        <w:rPr>
          <w:rFonts w:ascii="Arial" w:hAnsi="Arial" w:cs="Arial"/>
          <w:sz w:val="20"/>
        </w:rPr>
        <w:t>Rep)</w:t>
      </w:r>
      <w:r w:rsidR="00635804">
        <w:rPr>
          <w:rFonts w:ascii="Arial" w:hAnsi="Arial" w:cs="Arial"/>
          <w:sz w:val="20"/>
        </w:rPr>
        <w:t xml:space="preserve">, </w:t>
      </w:r>
      <w:r w:rsidR="003A2391">
        <w:rPr>
          <w:rFonts w:ascii="Arial" w:hAnsi="Arial" w:cs="Arial"/>
          <w:sz w:val="20"/>
        </w:rPr>
        <w:t>K</w:t>
      </w:r>
      <w:r w:rsidR="00022735">
        <w:rPr>
          <w:rFonts w:ascii="Arial" w:hAnsi="Arial" w:cs="Arial"/>
          <w:sz w:val="20"/>
        </w:rPr>
        <w:t xml:space="preserve">ate </w:t>
      </w:r>
      <w:proofErr w:type="spellStart"/>
      <w:r w:rsidR="00022735">
        <w:rPr>
          <w:rFonts w:ascii="Arial" w:hAnsi="Arial" w:cs="Arial"/>
          <w:sz w:val="20"/>
        </w:rPr>
        <w:t>Guinane</w:t>
      </w:r>
      <w:proofErr w:type="spellEnd"/>
      <w:r w:rsidR="00022735">
        <w:rPr>
          <w:rFonts w:ascii="Arial" w:hAnsi="Arial" w:cs="Arial"/>
          <w:sz w:val="20"/>
        </w:rPr>
        <w:t xml:space="preserve"> (STEA Rep), Sascha Stephens (H&amp;D Rep), </w:t>
      </w:r>
      <w:r w:rsidR="001D37F6">
        <w:rPr>
          <w:rFonts w:ascii="Arial" w:hAnsi="Arial" w:cs="Arial"/>
          <w:sz w:val="20"/>
        </w:rPr>
        <w:t xml:space="preserve">Nicky Brown (SJ Rep) </w:t>
      </w:r>
      <w:r w:rsidR="00022735">
        <w:rPr>
          <w:rFonts w:ascii="Arial" w:hAnsi="Arial" w:cs="Arial"/>
          <w:sz w:val="20"/>
        </w:rPr>
        <w:t>and Jennifer Briggs.</w:t>
      </w:r>
    </w:p>
    <w:p w14:paraId="540D5FE8" w14:textId="77777777" w:rsidR="00F83F43" w:rsidRDefault="00F83F43" w:rsidP="00F83F43">
      <w:pPr>
        <w:tabs>
          <w:tab w:val="left" w:pos="900"/>
        </w:tabs>
        <w:autoSpaceDE w:val="0"/>
        <w:autoSpaceDN w:val="0"/>
        <w:adjustRightInd w:val="0"/>
        <w:rPr>
          <w:rFonts w:ascii="Arial" w:hAnsi="Arial" w:cs="Arial"/>
          <w:sz w:val="20"/>
        </w:rPr>
      </w:pPr>
    </w:p>
    <w:p w14:paraId="202529D0" w14:textId="5141B405" w:rsidR="00F83F43" w:rsidRDefault="00B343CC" w:rsidP="00F83F43">
      <w:pPr>
        <w:tabs>
          <w:tab w:val="left" w:pos="900"/>
        </w:tabs>
        <w:autoSpaceDE w:val="0"/>
        <w:autoSpaceDN w:val="0"/>
        <w:adjustRightInd w:val="0"/>
        <w:ind w:left="900" w:hanging="900"/>
        <w:rPr>
          <w:rFonts w:ascii="Arial" w:hAnsi="Arial" w:cs="Arial"/>
          <w:sz w:val="20"/>
        </w:rPr>
      </w:pPr>
      <w:r>
        <w:rPr>
          <w:rFonts w:ascii="Arial" w:hAnsi="Arial" w:cs="Arial"/>
          <w:color w:val="000000"/>
          <w:sz w:val="20"/>
        </w:rPr>
        <w:t>Apologies</w:t>
      </w:r>
      <w:r w:rsidR="00635804">
        <w:rPr>
          <w:rFonts w:ascii="Arial" w:hAnsi="Arial" w:cs="Arial"/>
          <w:color w:val="000000"/>
          <w:sz w:val="20"/>
        </w:rPr>
        <w:t>:</w:t>
      </w:r>
      <w:r w:rsidR="006E5ACA">
        <w:rPr>
          <w:rFonts w:ascii="Arial" w:hAnsi="Arial" w:cs="Arial"/>
          <w:sz w:val="20"/>
        </w:rPr>
        <w:t xml:space="preserve"> </w:t>
      </w:r>
      <w:r w:rsidR="001D37F6">
        <w:rPr>
          <w:rFonts w:ascii="Arial" w:hAnsi="Arial" w:cs="Arial"/>
          <w:sz w:val="20"/>
        </w:rPr>
        <w:t xml:space="preserve">Alex Marshall (Secretariat), </w:t>
      </w:r>
      <w:r w:rsidR="006042F8">
        <w:rPr>
          <w:rFonts w:ascii="Arial" w:hAnsi="Arial" w:cs="Arial"/>
          <w:sz w:val="20"/>
        </w:rPr>
        <w:t xml:space="preserve">Andrea Watson (Treasurer), </w:t>
      </w:r>
      <w:r w:rsidR="00022735">
        <w:rPr>
          <w:rFonts w:ascii="Arial" w:hAnsi="Arial" w:cs="Arial"/>
          <w:sz w:val="20"/>
        </w:rPr>
        <w:t>Lynda Lonergan (Casual User Rep)</w:t>
      </w:r>
      <w:r w:rsidR="004F7670">
        <w:rPr>
          <w:rFonts w:ascii="Arial" w:hAnsi="Arial" w:cs="Arial"/>
          <w:sz w:val="20"/>
        </w:rPr>
        <w:t xml:space="preserve"> </w:t>
      </w:r>
      <w:r w:rsidR="001D37F6">
        <w:rPr>
          <w:rFonts w:ascii="Arial" w:hAnsi="Arial" w:cs="Arial"/>
          <w:sz w:val="20"/>
        </w:rPr>
        <w:t>and Karen Allen (DT Rep)</w:t>
      </w:r>
      <w:r w:rsidR="004F7670">
        <w:rPr>
          <w:rFonts w:ascii="Arial" w:hAnsi="Arial" w:cs="Arial"/>
          <w:sz w:val="20"/>
        </w:rPr>
        <w:t>.</w:t>
      </w:r>
    </w:p>
    <w:p w14:paraId="4CC1E4EE" w14:textId="77777777" w:rsidR="00772C01" w:rsidRDefault="00772C01" w:rsidP="00F83F43">
      <w:pPr>
        <w:tabs>
          <w:tab w:val="left" w:pos="900"/>
        </w:tabs>
        <w:autoSpaceDE w:val="0"/>
        <w:autoSpaceDN w:val="0"/>
        <w:adjustRightInd w:val="0"/>
        <w:ind w:left="900" w:hanging="900"/>
        <w:rPr>
          <w:rFonts w:ascii="Arial" w:hAnsi="Arial" w:cs="Arial"/>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84"/>
        <w:gridCol w:w="8856"/>
      </w:tblGrid>
      <w:tr w:rsidR="00772C01" w14:paraId="6B3968CF" w14:textId="77777777" w:rsidTr="00496B52">
        <w:tc>
          <w:tcPr>
            <w:tcW w:w="684" w:type="dxa"/>
            <w:shd w:val="clear" w:color="auto" w:fill="000000"/>
          </w:tcPr>
          <w:p w14:paraId="45786C88" w14:textId="77777777" w:rsidR="00772C01" w:rsidRDefault="00772C01" w:rsidP="00496B52">
            <w:pPr>
              <w:tabs>
                <w:tab w:val="left" w:pos="360"/>
              </w:tabs>
              <w:rPr>
                <w:rFonts w:ascii="Arial" w:hAnsi="Arial" w:cs="Arial"/>
                <w:sz w:val="20"/>
              </w:rPr>
            </w:pPr>
            <w:r>
              <w:rPr>
                <w:rFonts w:ascii="Arial" w:hAnsi="Arial" w:cs="Arial"/>
                <w:b/>
                <w:bCs/>
                <w:sz w:val="20"/>
              </w:rPr>
              <w:t xml:space="preserve">2. </w:t>
            </w:r>
          </w:p>
        </w:tc>
        <w:tc>
          <w:tcPr>
            <w:tcW w:w="8856" w:type="dxa"/>
            <w:shd w:val="clear" w:color="auto" w:fill="000000"/>
          </w:tcPr>
          <w:p w14:paraId="37E870BA" w14:textId="77777777" w:rsidR="00772C01" w:rsidRDefault="00772C01" w:rsidP="00496B52">
            <w:pPr>
              <w:pStyle w:val="CommentSubject"/>
              <w:tabs>
                <w:tab w:val="left" w:pos="360"/>
              </w:tabs>
              <w:rPr>
                <w:rFonts w:ascii="Arial" w:hAnsi="Arial" w:cs="Arial"/>
                <w:bCs w:val="0"/>
                <w:i/>
                <w:iCs/>
                <w:caps/>
              </w:rPr>
            </w:pPr>
            <w:r>
              <w:rPr>
                <w:rFonts w:ascii="Arial" w:hAnsi="Arial" w:cs="Arial"/>
                <w:bCs w:val="0"/>
                <w:caps/>
              </w:rPr>
              <w:t xml:space="preserve">Confirmation of the minutes of the previous meeting </w:t>
            </w:r>
          </w:p>
        </w:tc>
      </w:tr>
    </w:tbl>
    <w:p w14:paraId="1476B3DB" w14:textId="77777777" w:rsidR="00772C01" w:rsidRDefault="00772C01" w:rsidP="00772C01">
      <w:pPr>
        <w:tabs>
          <w:tab w:val="left" w:pos="360"/>
        </w:tabs>
        <w:rPr>
          <w:rFonts w:ascii="Arial" w:hAnsi="Arial" w:cs="Arial"/>
          <w:b/>
          <w:sz w:val="20"/>
        </w:rPr>
      </w:pPr>
    </w:p>
    <w:p w14:paraId="28DE8657" w14:textId="3654F793" w:rsidR="00772C01" w:rsidRDefault="00772C01" w:rsidP="00772C01">
      <w:pPr>
        <w:tabs>
          <w:tab w:val="left" w:pos="900"/>
        </w:tabs>
        <w:autoSpaceDE w:val="0"/>
        <w:autoSpaceDN w:val="0"/>
        <w:adjustRightInd w:val="0"/>
        <w:ind w:left="900" w:hanging="900"/>
        <w:rPr>
          <w:rFonts w:ascii="Arial" w:hAnsi="Arial" w:cs="Arial"/>
          <w:sz w:val="20"/>
        </w:rPr>
      </w:pPr>
      <w:r>
        <w:rPr>
          <w:bCs/>
          <w:sz w:val="20"/>
          <w:szCs w:val="20"/>
        </w:rPr>
        <w:sym w:font="Wingdings" w:char="F09F"/>
      </w:r>
      <w:r>
        <w:rPr>
          <w:bCs/>
          <w:sz w:val="20"/>
          <w:szCs w:val="20"/>
        </w:rPr>
        <w:t xml:space="preserve"> </w:t>
      </w:r>
      <w:r>
        <w:rPr>
          <w:bCs/>
          <w:sz w:val="20"/>
          <w:szCs w:val="20"/>
        </w:rPr>
        <w:tab/>
      </w:r>
      <w:r w:rsidR="001C2890">
        <w:rPr>
          <w:rFonts w:ascii="Arial" w:hAnsi="Arial" w:cs="Arial"/>
          <w:sz w:val="20"/>
          <w:szCs w:val="20"/>
        </w:rPr>
        <w:t xml:space="preserve">MOVED: Kate </w:t>
      </w:r>
      <w:proofErr w:type="spellStart"/>
      <w:r w:rsidR="001D37F6">
        <w:rPr>
          <w:rFonts w:ascii="Arial" w:hAnsi="Arial" w:cs="Arial"/>
          <w:sz w:val="20"/>
          <w:szCs w:val="20"/>
        </w:rPr>
        <w:t>Cawthorn</w:t>
      </w:r>
      <w:proofErr w:type="spellEnd"/>
      <w:r w:rsidR="00022735">
        <w:rPr>
          <w:rFonts w:ascii="Arial" w:hAnsi="Arial" w:cs="Arial"/>
          <w:sz w:val="20"/>
          <w:szCs w:val="20"/>
        </w:rPr>
        <w:t xml:space="preserve"> SECONDED: </w:t>
      </w:r>
      <w:r w:rsidR="001D37F6">
        <w:rPr>
          <w:rFonts w:ascii="Arial" w:hAnsi="Arial" w:cs="Arial"/>
          <w:sz w:val="20"/>
          <w:szCs w:val="20"/>
        </w:rPr>
        <w:t xml:space="preserve">Jennifer Briggs </w:t>
      </w:r>
      <w:r w:rsidR="007A058D">
        <w:rPr>
          <w:rFonts w:ascii="Arial" w:hAnsi="Arial" w:cs="Arial"/>
          <w:sz w:val="20"/>
          <w:szCs w:val="20"/>
        </w:rPr>
        <w:t xml:space="preserve">and CARRIED “That the minutes of the Board meeting held on </w:t>
      </w:r>
      <w:r w:rsidR="001D37F6">
        <w:rPr>
          <w:rFonts w:ascii="Arial" w:hAnsi="Arial" w:cs="Arial"/>
          <w:sz w:val="20"/>
          <w:szCs w:val="20"/>
        </w:rPr>
        <w:t>21</w:t>
      </w:r>
      <w:r w:rsidR="001D37F6" w:rsidRPr="001D37F6">
        <w:rPr>
          <w:rFonts w:ascii="Arial" w:hAnsi="Arial" w:cs="Arial"/>
          <w:sz w:val="20"/>
          <w:szCs w:val="20"/>
          <w:vertAlign w:val="superscript"/>
        </w:rPr>
        <w:t>st</w:t>
      </w:r>
      <w:r w:rsidR="001D37F6">
        <w:rPr>
          <w:rFonts w:ascii="Arial" w:hAnsi="Arial" w:cs="Arial"/>
          <w:sz w:val="20"/>
          <w:szCs w:val="20"/>
        </w:rPr>
        <w:t xml:space="preserve"> Novembe</w:t>
      </w:r>
      <w:r w:rsidR="001C2890">
        <w:rPr>
          <w:rFonts w:ascii="Arial" w:hAnsi="Arial" w:cs="Arial"/>
          <w:sz w:val="20"/>
          <w:szCs w:val="20"/>
        </w:rPr>
        <w:t>r</w:t>
      </w:r>
      <w:r w:rsidR="00D10ECF">
        <w:rPr>
          <w:rFonts w:ascii="Arial" w:hAnsi="Arial" w:cs="Arial"/>
          <w:sz w:val="20"/>
          <w:szCs w:val="20"/>
        </w:rPr>
        <w:t xml:space="preserve"> </w:t>
      </w:r>
      <w:r w:rsidR="009840A3">
        <w:rPr>
          <w:rFonts w:ascii="Arial" w:hAnsi="Arial" w:cs="Arial"/>
          <w:sz w:val="20"/>
          <w:szCs w:val="20"/>
        </w:rPr>
        <w:t>2017</w:t>
      </w:r>
      <w:r w:rsidR="007A058D">
        <w:rPr>
          <w:rFonts w:ascii="Arial" w:hAnsi="Arial" w:cs="Arial"/>
          <w:sz w:val="20"/>
          <w:szCs w:val="20"/>
        </w:rPr>
        <w:t xml:space="preserve"> are accepted as a true and correct record of that meeting</w:t>
      </w:r>
      <w:r>
        <w:rPr>
          <w:rFonts w:ascii="Arial" w:hAnsi="Arial" w:cs="Arial"/>
          <w:sz w:val="20"/>
          <w:szCs w:val="20"/>
        </w:rPr>
        <w:t>.”</w:t>
      </w:r>
    </w:p>
    <w:p w14:paraId="7BD490C4" w14:textId="77777777" w:rsidR="00F83F43" w:rsidRPr="00A27613" w:rsidRDefault="00F83F43" w:rsidP="00452A2B">
      <w:pPr>
        <w:tabs>
          <w:tab w:val="left" w:pos="3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26"/>
        <w:gridCol w:w="3734"/>
      </w:tblGrid>
      <w:tr w:rsidR="00F83F43" w14:paraId="6E3F30DF" w14:textId="77777777" w:rsidTr="00E72959">
        <w:tc>
          <w:tcPr>
            <w:tcW w:w="963" w:type="dxa"/>
            <w:tcBorders>
              <w:top w:val="single" w:sz="4" w:space="0" w:color="FFFFFF"/>
              <w:left w:val="single" w:sz="4" w:space="0" w:color="FFFFFF"/>
              <w:bottom w:val="single" w:sz="4" w:space="0" w:color="FFFFFF"/>
              <w:right w:val="single" w:sz="4" w:space="0" w:color="FFFFFF"/>
            </w:tcBorders>
            <w:shd w:val="clear" w:color="auto" w:fill="000000"/>
          </w:tcPr>
          <w:p w14:paraId="24C2B540" w14:textId="77777777" w:rsidR="00F83F43" w:rsidRDefault="001249D2">
            <w:pPr>
              <w:tabs>
                <w:tab w:val="left" w:pos="360"/>
              </w:tabs>
              <w:rPr>
                <w:rFonts w:ascii="Arial" w:hAnsi="Arial" w:cs="Arial"/>
                <w:sz w:val="20"/>
              </w:rPr>
            </w:pPr>
            <w:r>
              <w:rPr>
                <w:rFonts w:ascii="Arial" w:hAnsi="Arial" w:cs="Arial"/>
                <w:b/>
                <w:bCs/>
                <w:sz w:val="20"/>
              </w:rPr>
              <w:t>3</w:t>
            </w:r>
            <w:r w:rsidR="00F83F43">
              <w:rPr>
                <w:rFonts w:ascii="Arial" w:hAnsi="Arial" w:cs="Arial"/>
                <w:b/>
                <w:bCs/>
                <w:sz w:val="20"/>
              </w:rPr>
              <w:t xml:space="preserve">. </w:t>
            </w:r>
          </w:p>
        </w:tc>
        <w:tc>
          <w:tcPr>
            <w:tcW w:w="8460" w:type="dxa"/>
            <w:gridSpan w:val="2"/>
            <w:tcBorders>
              <w:top w:val="single" w:sz="4" w:space="0" w:color="FFFFFF"/>
              <w:left w:val="single" w:sz="4" w:space="0" w:color="FFFFFF"/>
              <w:bottom w:val="single" w:sz="4" w:space="0" w:color="FFFFFF"/>
              <w:right w:val="single" w:sz="4" w:space="0" w:color="FFFFFF"/>
            </w:tcBorders>
            <w:shd w:val="clear" w:color="auto" w:fill="000000"/>
          </w:tcPr>
          <w:p w14:paraId="5CB03070" w14:textId="77777777" w:rsidR="00F83F43" w:rsidRDefault="00452A2B">
            <w:pPr>
              <w:tabs>
                <w:tab w:val="left" w:pos="360"/>
              </w:tabs>
              <w:rPr>
                <w:rFonts w:ascii="Arial" w:hAnsi="Arial" w:cs="Arial"/>
                <w:i/>
                <w:iCs/>
                <w:sz w:val="20"/>
              </w:rPr>
            </w:pPr>
            <w:r>
              <w:rPr>
                <w:rFonts w:ascii="Arial" w:hAnsi="Arial" w:cs="Arial"/>
                <w:b/>
                <w:caps/>
                <w:sz w:val="20"/>
                <w:szCs w:val="20"/>
              </w:rPr>
              <w:t>Matters for address</w:t>
            </w:r>
          </w:p>
        </w:tc>
      </w:tr>
      <w:tr w:rsidR="00F83F43" w14:paraId="2961E240" w14:textId="77777777" w:rsidTr="00E72959">
        <w:tc>
          <w:tcPr>
            <w:tcW w:w="963" w:type="dxa"/>
            <w:tcBorders>
              <w:top w:val="single" w:sz="4" w:space="0" w:color="FFFFFF"/>
              <w:left w:val="nil"/>
              <w:bottom w:val="single" w:sz="4" w:space="0" w:color="auto"/>
              <w:right w:val="nil"/>
            </w:tcBorders>
          </w:tcPr>
          <w:p w14:paraId="0942C257" w14:textId="77777777" w:rsidR="00F83F43" w:rsidRDefault="00F83F43">
            <w:pPr>
              <w:tabs>
                <w:tab w:val="left" w:pos="360"/>
              </w:tabs>
              <w:jc w:val="center"/>
              <w:rPr>
                <w:rFonts w:ascii="Arial" w:hAnsi="Arial" w:cs="Arial"/>
                <w:sz w:val="20"/>
              </w:rPr>
            </w:pPr>
          </w:p>
        </w:tc>
        <w:tc>
          <w:tcPr>
            <w:tcW w:w="4726" w:type="dxa"/>
            <w:tcBorders>
              <w:top w:val="single" w:sz="4" w:space="0" w:color="FFFFFF"/>
              <w:left w:val="nil"/>
              <w:bottom w:val="single" w:sz="4" w:space="0" w:color="auto"/>
              <w:right w:val="nil"/>
            </w:tcBorders>
          </w:tcPr>
          <w:p w14:paraId="612649A9" w14:textId="77777777" w:rsidR="00F83F43" w:rsidRDefault="00F83F43">
            <w:pPr>
              <w:tabs>
                <w:tab w:val="left" w:pos="360"/>
              </w:tabs>
              <w:rPr>
                <w:rFonts w:ascii="Arial" w:hAnsi="Arial" w:cs="Arial"/>
                <w:sz w:val="20"/>
              </w:rPr>
            </w:pPr>
          </w:p>
        </w:tc>
        <w:tc>
          <w:tcPr>
            <w:tcW w:w="3734" w:type="dxa"/>
            <w:tcBorders>
              <w:top w:val="single" w:sz="4" w:space="0" w:color="FFFFFF"/>
              <w:left w:val="nil"/>
              <w:bottom w:val="single" w:sz="4" w:space="0" w:color="auto"/>
              <w:right w:val="nil"/>
            </w:tcBorders>
          </w:tcPr>
          <w:p w14:paraId="14E4D23B" w14:textId="77777777" w:rsidR="00F83F43" w:rsidRDefault="00F83F43">
            <w:pPr>
              <w:tabs>
                <w:tab w:val="left" w:pos="360"/>
              </w:tabs>
              <w:rPr>
                <w:rFonts w:ascii="Arial" w:hAnsi="Arial" w:cs="Arial"/>
                <w:i/>
                <w:iCs/>
                <w:sz w:val="20"/>
              </w:rPr>
            </w:pPr>
          </w:p>
        </w:tc>
      </w:tr>
      <w:tr w:rsidR="00F83F43" w14:paraId="4B529F9A" w14:textId="77777777" w:rsidTr="00E72959">
        <w:tc>
          <w:tcPr>
            <w:tcW w:w="963" w:type="dxa"/>
            <w:tcBorders>
              <w:top w:val="single" w:sz="4" w:space="0" w:color="auto"/>
            </w:tcBorders>
            <w:shd w:val="clear" w:color="auto" w:fill="E0E0E0"/>
          </w:tcPr>
          <w:p w14:paraId="2B31694C" w14:textId="77777777" w:rsidR="00F83F43" w:rsidRDefault="001249D2" w:rsidP="003E0E26">
            <w:pPr>
              <w:tabs>
                <w:tab w:val="left" w:pos="360"/>
              </w:tabs>
              <w:jc w:val="right"/>
              <w:rPr>
                <w:rFonts w:ascii="Arial" w:hAnsi="Arial" w:cs="Arial"/>
                <w:b/>
                <w:bCs/>
                <w:sz w:val="20"/>
              </w:rPr>
            </w:pPr>
            <w:r>
              <w:rPr>
                <w:rFonts w:ascii="Arial" w:hAnsi="Arial" w:cs="Arial"/>
                <w:b/>
                <w:bCs/>
                <w:sz w:val="20"/>
              </w:rPr>
              <w:t>3</w:t>
            </w:r>
            <w:r w:rsidR="00C8118F">
              <w:rPr>
                <w:rFonts w:ascii="Arial" w:hAnsi="Arial" w:cs="Arial"/>
                <w:b/>
                <w:bCs/>
                <w:sz w:val="20"/>
              </w:rPr>
              <w:t>.</w:t>
            </w:r>
            <w:r w:rsidR="003E0E26">
              <w:rPr>
                <w:rFonts w:ascii="Arial" w:hAnsi="Arial" w:cs="Arial"/>
                <w:b/>
                <w:bCs/>
                <w:sz w:val="20"/>
              </w:rPr>
              <w:t>1</w:t>
            </w:r>
          </w:p>
        </w:tc>
        <w:tc>
          <w:tcPr>
            <w:tcW w:w="4726" w:type="dxa"/>
            <w:tcBorders>
              <w:top w:val="single" w:sz="4" w:space="0" w:color="auto"/>
            </w:tcBorders>
            <w:shd w:val="clear" w:color="auto" w:fill="E0E0E0"/>
          </w:tcPr>
          <w:p w14:paraId="21A15D5B" w14:textId="77777777" w:rsidR="00F83F43" w:rsidRPr="00DD740A" w:rsidRDefault="001249D2">
            <w:pPr>
              <w:pStyle w:val="CommentSubject"/>
              <w:tabs>
                <w:tab w:val="left" w:pos="360"/>
              </w:tabs>
              <w:rPr>
                <w:rFonts w:ascii="Arial" w:hAnsi="Arial" w:cs="Arial"/>
                <w:szCs w:val="24"/>
              </w:rPr>
            </w:pPr>
            <w:r>
              <w:rPr>
                <w:rFonts w:ascii="Arial" w:hAnsi="Arial" w:cs="Arial"/>
              </w:rPr>
              <w:t>Action List</w:t>
            </w:r>
          </w:p>
        </w:tc>
        <w:tc>
          <w:tcPr>
            <w:tcW w:w="3734" w:type="dxa"/>
            <w:tcBorders>
              <w:top w:val="single" w:sz="4" w:space="0" w:color="auto"/>
            </w:tcBorders>
            <w:shd w:val="clear" w:color="auto" w:fill="E0E0E0"/>
          </w:tcPr>
          <w:p w14:paraId="4687303E" w14:textId="77777777" w:rsidR="00F83F43" w:rsidRDefault="00F83F43">
            <w:pPr>
              <w:tabs>
                <w:tab w:val="left" w:pos="360"/>
              </w:tabs>
              <w:rPr>
                <w:rFonts w:ascii="Arial" w:hAnsi="Arial" w:cs="Arial"/>
                <w:i/>
                <w:iCs/>
                <w:sz w:val="20"/>
              </w:rPr>
            </w:pPr>
          </w:p>
        </w:tc>
      </w:tr>
      <w:tr w:rsidR="00F83F43" w14:paraId="6610C7D4" w14:textId="77777777" w:rsidTr="00E72959">
        <w:tc>
          <w:tcPr>
            <w:tcW w:w="9423" w:type="dxa"/>
            <w:gridSpan w:val="3"/>
            <w:tcBorders>
              <w:left w:val="nil"/>
              <w:bottom w:val="single" w:sz="4" w:space="0" w:color="auto"/>
              <w:right w:val="nil"/>
            </w:tcBorders>
          </w:tcPr>
          <w:p w14:paraId="5835AE68" w14:textId="772A9C37" w:rsidR="001249D2" w:rsidRDefault="001D37F6" w:rsidP="006D56F5">
            <w:pPr>
              <w:numPr>
                <w:ilvl w:val="0"/>
                <w:numId w:val="3"/>
              </w:numPr>
              <w:tabs>
                <w:tab w:val="left" w:pos="259"/>
              </w:tabs>
              <w:autoSpaceDE w:val="0"/>
              <w:autoSpaceDN w:val="0"/>
              <w:adjustRightInd w:val="0"/>
              <w:jc w:val="both"/>
              <w:rPr>
                <w:rFonts w:ascii="Arial" w:hAnsi="Arial" w:cs="Arial"/>
                <w:iCs/>
                <w:sz w:val="20"/>
              </w:rPr>
            </w:pPr>
            <w:r>
              <w:rPr>
                <w:rFonts w:ascii="Arial" w:hAnsi="Arial" w:cs="Arial"/>
                <w:iCs/>
                <w:sz w:val="20"/>
              </w:rPr>
              <w:t>Not presented, to be updated for next meeting</w:t>
            </w:r>
          </w:p>
          <w:p w14:paraId="069D5C0A" w14:textId="67AE89A9" w:rsidR="00A13E86" w:rsidRDefault="00A13E86" w:rsidP="006D56F5">
            <w:pPr>
              <w:numPr>
                <w:ilvl w:val="0"/>
                <w:numId w:val="3"/>
              </w:numPr>
              <w:tabs>
                <w:tab w:val="left" w:pos="259"/>
              </w:tabs>
              <w:autoSpaceDE w:val="0"/>
              <w:autoSpaceDN w:val="0"/>
              <w:adjustRightInd w:val="0"/>
              <w:jc w:val="both"/>
              <w:rPr>
                <w:rFonts w:ascii="Arial" w:hAnsi="Arial" w:cs="Arial"/>
                <w:iCs/>
                <w:sz w:val="20"/>
              </w:rPr>
            </w:pPr>
            <w:r>
              <w:rPr>
                <w:rFonts w:ascii="Arial" w:hAnsi="Arial" w:cs="Arial"/>
                <w:iCs/>
                <w:sz w:val="20"/>
              </w:rPr>
              <w:t>Will continue to update</w:t>
            </w:r>
            <w:r w:rsidR="007C3A24">
              <w:rPr>
                <w:rFonts w:ascii="Arial" w:hAnsi="Arial" w:cs="Arial"/>
                <w:iCs/>
                <w:sz w:val="20"/>
              </w:rPr>
              <w:t xml:space="preserve"> and monitor</w:t>
            </w:r>
          </w:p>
          <w:p w14:paraId="10D8BE7F" w14:textId="670F7CDA" w:rsidR="00D853C3" w:rsidRPr="00DD740A" w:rsidRDefault="00D853C3" w:rsidP="00D853C3">
            <w:pPr>
              <w:tabs>
                <w:tab w:val="left" w:pos="259"/>
              </w:tabs>
              <w:autoSpaceDE w:val="0"/>
              <w:autoSpaceDN w:val="0"/>
              <w:adjustRightInd w:val="0"/>
              <w:ind w:left="1080"/>
              <w:jc w:val="both"/>
              <w:rPr>
                <w:rFonts w:ascii="Arial" w:hAnsi="Arial" w:cs="Arial"/>
                <w:iCs/>
                <w:sz w:val="20"/>
              </w:rPr>
            </w:pPr>
          </w:p>
        </w:tc>
      </w:tr>
      <w:tr w:rsidR="00F83F43" w14:paraId="122E5E81" w14:textId="77777777" w:rsidTr="00E72959">
        <w:tc>
          <w:tcPr>
            <w:tcW w:w="963" w:type="dxa"/>
            <w:tcBorders>
              <w:left w:val="single" w:sz="4" w:space="0" w:color="auto"/>
              <w:right w:val="single" w:sz="4" w:space="0" w:color="auto"/>
            </w:tcBorders>
            <w:shd w:val="clear" w:color="auto" w:fill="E0E0E0"/>
          </w:tcPr>
          <w:p w14:paraId="2CCF0AF9" w14:textId="77777777" w:rsidR="00F83F43" w:rsidRDefault="001249D2" w:rsidP="003E0E26">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A75E57">
              <w:rPr>
                <w:rFonts w:ascii="Arial" w:hAnsi="Arial" w:cs="Arial"/>
                <w:b/>
                <w:bCs/>
                <w:iCs/>
                <w:sz w:val="20"/>
              </w:rPr>
              <w:t>.</w:t>
            </w:r>
            <w:r w:rsidR="003E0E26">
              <w:rPr>
                <w:rFonts w:ascii="Arial" w:hAnsi="Arial" w:cs="Arial"/>
                <w:b/>
                <w:bCs/>
                <w:iCs/>
                <w:sz w:val="20"/>
              </w:rPr>
              <w:t>2</w:t>
            </w:r>
          </w:p>
        </w:tc>
        <w:tc>
          <w:tcPr>
            <w:tcW w:w="4726" w:type="dxa"/>
            <w:tcBorders>
              <w:left w:val="nil"/>
              <w:right w:val="single" w:sz="4" w:space="0" w:color="auto"/>
            </w:tcBorders>
            <w:shd w:val="clear" w:color="auto" w:fill="E0E0E0"/>
          </w:tcPr>
          <w:p w14:paraId="1DE4CF12" w14:textId="4D228DCD" w:rsidR="00F83F43" w:rsidRDefault="00C70C13" w:rsidP="00022735">
            <w:pPr>
              <w:pStyle w:val="Heading8"/>
              <w:ind w:left="0"/>
            </w:pPr>
            <w:r>
              <w:t>Casual Users</w:t>
            </w:r>
          </w:p>
        </w:tc>
        <w:tc>
          <w:tcPr>
            <w:tcW w:w="3734" w:type="dxa"/>
            <w:tcBorders>
              <w:left w:val="nil"/>
              <w:right w:val="single" w:sz="4" w:space="0" w:color="auto"/>
            </w:tcBorders>
            <w:shd w:val="clear" w:color="auto" w:fill="E0E0E0"/>
          </w:tcPr>
          <w:p w14:paraId="6DE8AC7E" w14:textId="77777777" w:rsidR="00F83F43" w:rsidRDefault="00F83F43">
            <w:pPr>
              <w:tabs>
                <w:tab w:val="left" w:pos="259"/>
              </w:tabs>
              <w:autoSpaceDE w:val="0"/>
              <w:autoSpaceDN w:val="0"/>
              <w:adjustRightInd w:val="0"/>
              <w:ind w:left="360"/>
              <w:rPr>
                <w:rFonts w:ascii="Arial" w:hAnsi="Arial" w:cs="Arial"/>
                <w:iCs/>
                <w:sz w:val="20"/>
              </w:rPr>
            </w:pPr>
          </w:p>
        </w:tc>
      </w:tr>
      <w:tr w:rsidR="00F83F43" w14:paraId="21461089" w14:textId="77777777" w:rsidTr="00E72959">
        <w:tc>
          <w:tcPr>
            <w:tcW w:w="9423" w:type="dxa"/>
            <w:gridSpan w:val="3"/>
            <w:tcBorders>
              <w:left w:val="nil"/>
              <w:right w:val="nil"/>
            </w:tcBorders>
          </w:tcPr>
          <w:p w14:paraId="0C3DB7C6" w14:textId="461EDB96" w:rsidR="00675BF1" w:rsidRDefault="00C70C13" w:rsidP="00675BF1">
            <w:pPr>
              <w:numPr>
                <w:ilvl w:val="0"/>
                <w:numId w:val="2"/>
              </w:numPr>
              <w:tabs>
                <w:tab w:val="left" w:pos="252"/>
              </w:tabs>
              <w:autoSpaceDE w:val="0"/>
              <w:autoSpaceDN w:val="0"/>
              <w:adjustRightInd w:val="0"/>
              <w:rPr>
                <w:rFonts w:ascii="Arial" w:hAnsi="Arial" w:cs="Arial"/>
                <w:iCs/>
                <w:sz w:val="20"/>
              </w:rPr>
            </w:pPr>
            <w:r>
              <w:rPr>
                <w:rFonts w:ascii="Arial" w:hAnsi="Arial" w:cs="Arial"/>
                <w:iCs/>
                <w:sz w:val="20"/>
              </w:rPr>
              <w:t xml:space="preserve">Emily </w:t>
            </w:r>
            <w:proofErr w:type="spellStart"/>
            <w:r>
              <w:rPr>
                <w:rFonts w:ascii="Arial" w:hAnsi="Arial" w:cs="Arial"/>
                <w:iCs/>
                <w:sz w:val="20"/>
              </w:rPr>
              <w:t>Triffitt</w:t>
            </w:r>
            <w:proofErr w:type="spellEnd"/>
            <w:r>
              <w:rPr>
                <w:rFonts w:ascii="Arial" w:hAnsi="Arial" w:cs="Arial"/>
                <w:iCs/>
                <w:sz w:val="20"/>
              </w:rPr>
              <w:t xml:space="preserve"> requested to be able to transfer her casual user membership to another person due to moving to the mainland, it was decided this wasn’t supported. E. Hunn to advise.</w:t>
            </w:r>
          </w:p>
          <w:p w14:paraId="013D21CB" w14:textId="0F5F7D8F" w:rsidR="00675BF1" w:rsidRPr="007C3A24" w:rsidRDefault="00675BF1" w:rsidP="00675BF1">
            <w:pPr>
              <w:tabs>
                <w:tab w:val="left" w:pos="252"/>
              </w:tabs>
              <w:autoSpaceDE w:val="0"/>
              <w:autoSpaceDN w:val="0"/>
              <w:adjustRightInd w:val="0"/>
              <w:ind w:left="1080"/>
              <w:rPr>
                <w:rFonts w:ascii="Arial" w:hAnsi="Arial" w:cs="Arial"/>
                <w:iCs/>
                <w:sz w:val="20"/>
              </w:rPr>
            </w:pPr>
          </w:p>
        </w:tc>
      </w:tr>
      <w:tr w:rsidR="00F83F43" w14:paraId="710324DB" w14:textId="77777777" w:rsidTr="00E72959">
        <w:tc>
          <w:tcPr>
            <w:tcW w:w="963" w:type="dxa"/>
            <w:tcBorders>
              <w:left w:val="single" w:sz="4" w:space="0" w:color="auto"/>
              <w:right w:val="single" w:sz="4" w:space="0" w:color="auto"/>
            </w:tcBorders>
            <w:shd w:val="clear" w:color="auto" w:fill="E0E0E0"/>
          </w:tcPr>
          <w:p w14:paraId="30CBAD3B" w14:textId="77777777" w:rsidR="00F83F43" w:rsidRDefault="001249D2" w:rsidP="00F83F43">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5635F">
              <w:rPr>
                <w:rFonts w:ascii="Arial" w:hAnsi="Arial" w:cs="Arial"/>
                <w:b/>
                <w:bCs/>
                <w:iCs/>
                <w:sz w:val="20"/>
              </w:rPr>
              <w:t>.</w:t>
            </w:r>
            <w:r w:rsidR="00FA3A84">
              <w:rPr>
                <w:rFonts w:ascii="Arial" w:hAnsi="Arial" w:cs="Arial"/>
                <w:b/>
                <w:bCs/>
                <w:iCs/>
                <w:sz w:val="20"/>
              </w:rPr>
              <w:t>3</w:t>
            </w:r>
          </w:p>
        </w:tc>
        <w:tc>
          <w:tcPr>
            <w:tcW w:w="4726" w:type="dxa"/>
            <w:tcBorders>
              <w:left w:val="nil"/>
              <w:right w:val="single" w:sz="4" w:space="0" w:color="auto"/>
            </w:tcBorders>
            <w:shd w:val="clear" w:color="auto" w:fill="E0E0E0"/>
          </w:tcPr>
          <w:p w14:paraId="10C188E4" w14:textId="6B9E155D" w:rsidR="00F83F43" w:rsidRDefault="002C0428" w:rsidP="005D34AE">
            <w:pPr>
              <w:pStyle w:val="Heading8"/>
              <w:ind w:left="0"/>
            </w:pPr>
            <w:r>
              <w:t>Light Poles</w:t>
            </w:r>
          </w:p>
        </w:tc>
        <w:tc>
          <w:tcPr>
            <w:tcW w:w="3734" w:type="dxa"/>
            <w:tcBorders>
              <w:left w:val="nil"/>
              <w:right w:val="single" w:sz="4" w:space="0" w:color="auto"/>
            </w:tcBorders>
            <w:shd w:val="clear" w:color="auto" w:fill="E0E0E0"/>
          </w:tcPr>
          <w:p w14:paraId="6BAD437E" w14:textId="77777777" w:rsidR="00F83F43" w:rsidRDefault="00F83F43">
            <w:pPr>
              <w:tabs>
                <w:tab w:val="left" w:pos="259"/>
              </w:tabs>
              <w:autoSpaceDE w:val="0"/>
              <w:autoSpaceDN w:val="0"/>
              <w:adjustRightInd w:val="0"/>
              <w:ind w:left="360"/>
              <w:rPr>
                <w:rFonts w:ascii="Arial" w:hAnsi="Arial" w:cs="Arial"/>
                <w:iCs/>
                <w:sz w:val="20"/>
              </w:rPr>
            </w:pPr>
          </w:p>
        </w:tc>
      </w:tr>
      <w:tr w:rsidR="00F83F43" w14:paraId="48D89C41" w14:textId="77777777" w:rsidTr="00E72959">
        <w:tc>
          <w:tcPr>
            <w:tcW w:w="9423" w:type="dxa"/>
            <w:gridSpan w:val="3"/>
            <w:tcBorders>
              <w:left w:val="nil"/>
              <w:right w:val="nil"/>
            </w:tcBorders>
          </w:tcPr>
          <w:p w14:paraId="3DB9E89B" w14:textId="699E6B77" w:rsidR="00B75004" w:rsidRDefault="002C0428" w:rsidP="00B75004">
            <w:pPr>
              <w:numPr>
                <w:ilvl w:val="0"/>
                <w:numId w:val="4"/>
              </w:numPr>
              <w:tabs>
                <w:tab w:val="left" w:pos="252"/>
              </w:tabs>
              <w:autoSpaceDE w:val="0"/>
              <w:autoSpaceDN w:val="0"/>
              <w:adjustRightInd w:val="0"/>
              <w:rPr>
                <w:rFonts w:ascii="Arial" w:hAnsi="Arial" w:cs="Arial"/>
                <w:iCs/>
                <w:sz w:val="20"/>
              </w:rPr>
            </w:pPr>
            <w:proofErr w:type="spellStart"/>
            <w:r>
              <w:rPr>
                <w:rFonts w:ascii="Arial" w:hAnsi="Arial" w:cs="Arial"/>
                <w:iCs/>
                <w:sz w:val="20"/>
              </w:rPr>
              <w:t>K.Cawthorn</w:t>
            </w:r>
            <w:proofErr w:type="spellEnd"/>
            <w:r>
              <w:rPr>
                <w:rFonts w:ascii="Arial" w:hAnsi="Arial" w:cs="Arial"/>
                <w:iCs/>
                <w:sz w:val="20"/>
              </w:rPr>
              <w:t xml:space="preserve"> to arrange for </w:t>
            </w:r>
            <w:proofErr w:type="spellStart"/>
            <w:r>
              <w:rPr>
                <w:rFonts w:ascii="Arial" w:hAnsi="Arial" w:cs="Arial"/>
                <w:iCs/>
                <w:sz w:val="20"/>
              </w:rPr>
              <w:t>Spectran</w:t>
            </w:r>
            <w:proofErr w:type="spellEnd"/>
            <w:r>
              <w:rPr>
                <w:rFonts w:ascii="Arial" w:hAnsi="Arial" w:cs="Arial"/>
                <w:iCs/>
                <w:sz w:val="20"/>
              </w:rPr>
              <w:t xml:space="preserve"> to collect the light Poles from </w:t>
            </w:r>
            <w:proofErr w:type="spellStart"/>
            <w:r>
              <w:rPr>
                <w:rFonts w:ascii="Arial" w:hAnsi="Arial" w:cs="Arial"/>
                <w:iCs/>
                <w:sz w:val="20"/>
              </w:rPr>
              <w:t>Bellerive</w:t>
            </w:r>
            <w:proofErr w:type="spellEnd"/>
            <w:r>
              <w:rPr>
                <w:rFonts w:ascii="Arial" w:hAnsi="Arial" w:cs="Arial"/>
                <w:iCs/>
                <w:sz w:val="20"/>
              </w:rPr>
              <w:t xml:space="preserve">. </w:t>
            </w:r>
          </w:p>
          <w:p w14:paraId="2BE344F1" w14:textId="0537836F" w:rsidR="00B75004" w:rsidRPr="00B75004" w:rsidRDefault="00B75004" w:rsidP="00B75004">
            <w:pPr>
              <w:tabs>
                <w:tab w:val="left" w:pos="252"/>
              </w:tabs>
              <w:autoSpaceDE w:val="0"/>
              <w:autoSpaceDN w:val="0"/>
              <w:adjustRightInd w:val="0"/>
              <w:ind w:left="1080"/>
              <w:rPr>
                <w:rFonts w:ascii="Arial" w:hAnsi="Arial" w:cs="Arial"/>
                <w:iCs/>
                <w:sz w:val="20"/>
              </w:rPr>
            </w:pPr>
          </w:p>
        </w:tc>
      </w:tr>
      <w:tr w:rsidR="00D440EC" w14:paraId="70ECAB7C" w14:textId="77777777" w:rsidTr="00E72959">
        <w:tc>
          <w:tcPr>
            <w:tcW w:w="963" w:type="dxa"/>
            <w:tcBorders>
              <w:left w:val="single" w:sz="4" w:space="0" w:color="auto"/>
              <w:right w:val="single" w:sz="4" w:space="0" w:color="auto"/>
            </w:tcBorders>
            <w:shd w:val="clear" w:color="auto" w:fill="E0E0E0"/>
          </w:tcPr>
          <w:p w14:paraId="7FD4E227" w14:textId="632D28AF" w:rsidR="00D440EC" w:rsidRDefault="00AE5137" w:rsidP="00D440EC">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A17B0">
              <w:rPr>
                <w:rFonts w:ascii="Arial" w:hAnsi="Arial" w:cs="Arial"/>
                <w:b/>
                <w:bCs/>
                <w:iCs/>
                <w:sz w:val="20"/>
              </w:rPr>
              <w:t>.</w:t>
            </w:r>
            <w:r w:rsidR="00EA5A45">
              <w:rPr>
                <w:rFonts w:ascii="Arial" w:hAnsi="Arial" w:cs="Arial"/>
                <w:b/>
                <w:bCs/>
                <w:iCs/>
                <w:sz w:val="20"/>
              </w:rPr>
              <w:t>4</w:t>
            </w:r>
          </w:p>
        </w:tc>
        <w:tc>
          <w:tcPr>
            <w:tcW w:w="4726" w:type="dxa"/>
            <w:tcBorders>
              <w:left w:val="nil"/>
              <w:right w:val="single" w:sz="4" w:space="0" w:color="auto"/>
            </w:tcBorders>
            <w:shd w:val="clear" w:color="auto" w:fill="E0E0E0"/>
          </w:tcPr>
          <w:p w14:paraId="24F4EABB" w14:textId="3D2AFC35" w:rsidR="00D440EC" w:rsidRDefault="002C0428" w:rsidP="0016716A">
            <w:pPr>
              <w:pStyle w:val="Heading8"/>
              <w:ind w:left="0"/>
            </w:pPr>
            <w:r>
              <w:t>Fundraising Opportunities</w:t>
            </w:r>
          </w:p>
        </w:tc>
        <w:tc>
          <w:tcPr>
            <w:tcW w:w="3734" w:type="dxa"/>
            <w:tcBorders>
              <w:left w:val="nil"/>
              <w:right w:val="single" w:sz="4" w:space="0" w:color="auto"/>
            </w:tcBorders>
            <w:shd w:val="clear" w:color="auto" w:fill="E0E0E0"/>
          </w:tcPr>
          <w:p w14:paraId="62DDC573" w14:textId="77777777" w:rsidR="00D440EC" w:rsidRDefault="00D440EC" w:rsidP="00D440EC">
            <w:pPr>
              <w:tabs>
                <w:tab w:val="left" w:pos="259"/>
              </w:tabs>
              <w:autoSpaceDE w:val="0"/>
              <w:autoSpaceDN w:val="0"/>
              <w:adjustRightInd w:val="0"/>
              <w:ind w:left="360"/>
              <w:rPr>
                <w:rFonts w:ascii="Arial" w:hAnsi="Arial" w:cs="Arial"/>
                <w:iCs/>
                <w:sz w:val="20"/>
              </w:rPr>
            </w:pPr>
          </w:p>
        </w:tc>
      </w:tr>
      <w:tr w:rsidR="00D440EC" w14:paraId="75758A79" w14:textId="77777777" w:rsidTr="00E72959">
        <w:tc>
          <w:tcPr>
            <w:tcW w:w="9423" w:type="dxa"/>
            <w:gridSpan w:val="3"/>
            <w:tcBorders>
              <w:left w:val="nil"/>
              <w:right w:val="nil"/>
            </w:tcBorders>
          </w:tcPr>
          <w:p w14:paraId="2558150F" w14:textId="1AF76D39" w:rsidR="00553659" w:rsidRDefault="002C0428" w:rsidP="00553659">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 xml:space="preserve">L.  Lonergan suggested that each user group hold an event per year where the proceeds go back </w:t>
            </w:r>
            <w:proofErr w:type="spellStart"/>
            <w:r>
              <w:rPr>
                <w:rFonts w:ascii="Arial" w:hAnsi="Arial" w:cs="Arial"/>
                <w:iCs/>
                <w:sz w:val="20"/>
              </w:rPr>
              <w:t>intro</w:t>
            </w:r>
            <w:proofErr w:type="spellEnd"/>
            <w:r>
              <w:rPr>
                <w:rFonts w:ascii="Arial" w:hAnsi="Arial" w:cs="Arial"/>
                <w:iCs/>
                <w:sz w:val="20"/>
              </w:rPr>
              <w:t xml:space="preserve"> the </w:t>
            </w:r>
            <w:proofErr w:type="spellStart"/>
            <w:r>
              <w:rPr>
                <w:rFonts w:ascii="Arial" w:hAnsi="Arial" w:cs="Arial"/>
                <w:iCs/>
                <w:sz w:val="20"/>
              </w:rPr>
              <w:t>centre</w:t>
            </w:r>
            <w:proofErr w:type="spellEnd"/>
            <w:r>
              <w:rPr>
                <w:rFonts w:ascii="Arial" w:hAnsi="Arial" w:cs="Arial"/>
                <w:iCs/>
                <w:sz w:val="20"/>
              </w:rPr>
              <w:t>. She advised that the Casual Users would be happy to hold the first event; this was supported as a good idea.</w:t>
            </w:r>
          </w:p>
          <w:p w14:paraId="186F0091" w14:textId="6A303FFB" w:rsidR="00AC59C5" w:rsidRPr="00563DCD" w:rsidRDefault="002C0428" w:rsidP="001E4491">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 xml:space="preserve">Other user group representatives were asked to take this idea back to their groups for discussion to see if it would be supported. </w:t>
            </w:r>
          </w:p>
        </w:tc>
      </w:tr>
    </w:tbl>
    <w:p w14:paraId="3DC6FBD8" w14:textId="77777777" w:rsidR="00B67D7B" w:rsidRDefault="00B67D7B" w:rsidP="002C0428">
      <w:pPr>
        <w:tabs>
          <w:tab w:val="left" w:pos="360"/>
        </w:tabs>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331933" w14:paraId="0ECB301B" w14:textId="77777777" w:rsidTr="005206B9">
        <w:tc>
          <w:tcPr>
            <w:tcW w:w="966" w:type="dxa"/>
            <w:tcBorders>
              <w:left w:val="single" w:sz="4" w:space="0" w:color="auto"/>
              <w:right w:val="single" w:sz="4" w:space="0" w:color="auto"/>
            </w:tcBorders>
            <w:shd w:val="clear" w:color="auto" w:fill="E0E0E0"/>
          </w:tcPr>
          <w:p w14:paraId="1A04C5EB" w14:textId="3DDEB497" w:rsidR="00331933" w:rsidRDefault="00331933"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E72959">
              <w:rPr>
                <w:rFonts w:ascii="Arial" w:hAnsi="Arial" w:cs="Arial"/>
                <w:b/>
                <w:bCs/>
                <w:iCs/>
                <w:sz w:val="20"/>
              </w:rPr>
              <w:t>5</w:t>
            </w:r>
          </w:p>
        </w:tc>
        <w:tc>
          <w:tcPr>
            <w:tcW w:w="4832" w:type="dxa"/>
            <w:tcBorders>
              <w:left w:val="nil"/>
              <w:right w:val="single" w:sz="4" w:space="0" w:color="auto"/>
            </w:tcBorders>
            <w:shd w:val="clear" w:color="auto" w:fill="E0E0E0"/>
          </w:tcPr>
          <w:p w14:paraId="4429837D" w14:textId="42E28193" w:rsidR="00331933" w:rsidRDefault="002C0428" w:rsidP="00624B52">
            <w:pPr>
              <w:pStyle w:val="Heading8"/>
              <w:ind w:left="0"/>
            </w:pPr>
            <w:r>
              <w:t>User group responsibilities</w:t>
            </w:r>
          </w:p>
        </w:tc>
        <w:tc>
          <w:tcPr>
            <w:tcW w:w="3850" w:type="dxa"/>
            <w:tcBorders>
              <w:left w:val="nil"/>
              <w:right w:val="single" w:sz="4" w:space="0" w:color="auto"/>
            </w:tcBorders>
            <w:shd w:val="clear" w:color="auto" w:fill="E0E0E0"/>
          </w:tcPr>
          <w:p w14:paraId="07A63851" w14:textId="77777777" w:rsidR="00331933" w:rsidRDefault="00331933" w:rsidP="005206B9">
            <w:pPr>
              <w:tabs>
                <w:tab w:val="left" w:pos="259"/>
              </w:tabs>
              <w:autoSpaceDE w:val="0"/>
              <w:autoSpaceDN w:val="0"/>
              <w:adjustRightInd w:val="0"/>
              <w:ind w:left="360"/>
              <w:rPr>
                <w:rFonts w:ascii="Arial" w:hAnsi="Arial" w:cs="Arial"/>
                <w:iCs/>
                <w:sz w:val="20"/>
              </w:rPr>
            </w:pPr>
          </w:p>
        </w:tc>
      </w:tr>
    </w:tbl>
    <w:p w14:paraId="15315304" w14:textId="211C581C" w:rsidR="000F4A9E" w:rsidRPr="001E4491" w:rsidRDefault="002C0428" w:rsidP="001E4491">
      <w:pPr>
        <w:numPr>
          <w:ilvl w:val="0"/>
          <w:numId w:val="5"/>
        </w:numPr>
        <w:tabs>
          <w:tab w:val="left" w:pos="360"/>
        </w:tabs>
        <w:rPr>
          <w:rFonts w:ascii="Arial" w:hAnsi="Arial" w:cs="Arial"/>
          <w:b/>
          <w:bCs/>
          <w:sz w:val="20"/>
        </w:rPr>
      </w:pPr>
      <w:r>
        <w:rPr>
          <w:rFonts w:ascii="Arial" w:hAnsi="Arial" w:cs="Arial"/>
          <w:bCs/>
          <w:sz w:val="20"/>
        </w:rPr>
        <w:t>E. Hunn to complete letter to be sent out to user groups.</w:t>
      </w:r>
    </w:p>
    <w:p w14:paraId="62E6C7C9" w14:textId="77777777" w:rsidR="000F4A9E" w:rsidRPr="004719CD" w:rsidRDefault="000F4A9E" w:rsidP="000F4A9E">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6B2691" w14:paraId="2E6A7A84" w14:textId="77777777" w:rsidTr="005206B9">
        <w:tc>
          <w:tcPr>
            <w:tcW w:w="966" w:type="dxa"/>
            <w:tcBorders>
              <w:left w:val="single" w:sz="4" w:space="0" w:color="auto"/>
              <w:right w:val="single" w:sz="4" w:space="0" w:color="auto"/>
            </w:tcBorders>
            <w:shd w:val="clear" w:color="auto" w:fill="E0E0E0"/>
          </w:tcPr>
          <w:p w14:paraId="31B44959" w14:textId="628A820A" w:rsidR="006B2691" w:rsidRDefault="004719CD"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D3C1B">
              <w:rPr>
                <w:rFonts w:ascii="Arial" w:hAnsi="Arial" w:cs="Arial"/>
                <w:b/>
                <w:bCs/>
                <w:iCs/>
                <w:sz w:val="20"/>
              </w:rPr>
              <w:t>6</w:t>
            </w:r>
          </w:p>
        </w:tc>
        <w:tc>
          <w:tcPr>
            <w:tcW w:w="4832" w:type="dxa"/>
            <w:tcBorders>
              <w:left w:val="nil"/>
              <w:right w:val="single" w:sz="4" w:space="0" w:color="auto"/>
            </w:tcBorders>
            <w:shd w:val="clear" w:color="auto" w:fill="E0E0E0"/>
          </w:tcPr>
          <w:p w14:paraId="6C6EBAA3" w14:textId="0D634406" w:rsidR="006B2691" w:rsidRDefault="00B51051" w:rsidP="00B71FF1">
            <w:pPr>
              <w:pStyle w:val="Heading8"/>
              <w:ind w:left="0"/>
            </w:pPr>
            <w:r>
              <w:t>Watering of the arenas</w:t>
            </w:r>
          </w:p>
        </w:tc>
        <w:tc>
          <w:tcPr>
            <w:tcW w:w="3850" w:type="dxa"/>
            <w:tcBorders>
              <w:left w:val="nil"/>
              <w:right w:val="single" w:sz="4" w:space="0" w:color="auto"/>
            </w:tcBorders>
            <w:shd w:val="clear" w:color="auto" w:fill="E0E0E0"/>
          </w:tcPr>
          <w:p w14:paraId="6EFB0137" w14:textId="77777777" w:rsidR="006B2691" w:rsidRDefault="006B2691" w:rsidP="005206B9">
            <w:pPr>
              <w:tabs>
                <w:tab w:val="left" w:pos="259"/>
              </w:tabs>
              <w:autoSpaceDE w:val="0"/>
              <w:autoSpaceDN w:val="0"/>
              <w:adjustRightInd w:val="0"/>
              <w:ind w:left="360"/>
              <w:rPr>
                <w:rFonts w:ascii="Arial" w:hAnsi="Arial" w:cs="Arial"/>
                <w:iCs/>
                <w:sz w:val="20"/>
              </w:rPr>
            </w:pPr>
          </w:p>
        </w:tc>
      </w:tr>
    </w:tbl>
    <w:p w14:paraId="693B054E" w14:textId="2554282C" w:rsidR="006C054C" w:rsidRPr="002C0428" w:rsidRDefault="00B51051" w:rsidP="00EE4FE4">
      <w:pPr>
        <w:numPr>
          <w:ilvl w:val="0"/>
          <w:numId w:val="5"/>
        </w:numPr>
        <w:tabs>
          <w:tab w:val="left" w:pos="360"/>
        </w:tabs>
        <w:jc w:val="both"/>
        <w:rPr>
          <w:rFonts w:ascii="Arial" w:hAnsi="Arial" w:cs="Arial"/>
          <w:b/>
          <w:bCs/>
          <w:sz w:val="20"/>
        </w:rPr>
      </w:pPr>
      <w:r>
        <w:rPr>
          <w:rFonts w:ascii="Arial" w:hAnsi="Arial" w:cs="Arial"/>
          <w:bCs/>
          <w:sz w:val="20"/>
        </w:rPr>
        <w:t xml:space="preserve">Clarification </w:t>
      </w:r>
      <w:r w:rsidR="00964C01">
        <w:rPr>
          <w:rFonts w:ascii="Arial" w:hAnsi="Arial" w:cs="Arial"/>
          <w:bCs/>
          <w:sz w:val="20"/>
        </w:rPr>
        <w:t xml:space="preserve">was discussed </w:t>
      </w:r>
      <w:r>
        <w:rPr>
          <w:rFonts w:ascii="Arial" w:hAnsi="Arial" w:cs="Arial"/>
          <w:bCs/>
          <w:sz w:val="20"/>
        </w:rPr>
        <w:t xml:space="preserve">around whether </w:t>
      </w:r>
      <w:r w:rsidR="00752807">
        <w:rPr>
          <w:rFonts w:ascii="Arial" w:hAnsi="Arial" w:cs="Arial"/>
          <w:bCs/>
          <w:sz w:val="20"/>
        </w:rPr>
        <w:t xml:space="preserve">user groups can elect to water the arenas if they adhere to taking photographs of the water </w:t>
      </w:r>
      <w:proofErr w:type="spellStart"/>
      <w:r w:rsidR="00752807">
        <w:rPr>
          <w:rFonts w:ascii="Arial" w:hAnsi="Arial" w:cs="Arial"/>
          <w:bCs/>
          <w:sz w:val="20"/>
        </w:rPr>
        <w:t>metr</w:t>
      </w:r>
      <w:r w:rsidR="00964C01">
        <w:rPr>
          <w:rFonts w:ascii="Arial" w:hAnsi="Arial" w:cs="Arial"/>
          <w:bCs/>
          <w:sz w:val="20"/>
        </w:rPr>
        <w:t>e</w:t>
      </w:r>
      <w:proofErr w:type="spellEnd"/>
      <w:r w:rsidR="00964C01">
        <w:rPr>
          <w:rFonts w:ascii="Arial" w:hAnsi="Arial" w:cs="Arial"/>
          <w:bCs/>
          <w:sz w:val="20"/>
        </w:rPr>
        <w:t>. It was reiterated that TEC will only pay fair and reasonable costs relating to watering.</w:t>
      </w:r>
    </w:p>
    <w:p w14:paraId="5638858F" w14:textId="3674FB24" w:rsidR="002C0428" w:rsidRPr="002C0428" w:rsidRDefault="002C0428" w:rsidP="00EE4FE4">
      <w:pPr>
        <w:numPr>
          <w:ilvl w:val="0"/>
          <w:numId w:val="5"/>
        </w:numPr>
        <w:tabs>
          <w:tab w:val="left" w:pos="360"/>
        </w:tabs>
        <w:jc w:val="both"/>
        <w:rPr>
          <w:rFonts w:ascii="Arial" w:hAnsi="Arial" w:cs="Arial"/>
          <w:b/>
          <w:bCs/>
          <w:sz w:val="20"/>
        </w:rPr>
      </w:pPr>
      <w:r>
        <w:rPr>
          <w:rFonts w:ascii="Arial" w:hAnsi="Arial" w:cs="Arial"/>
          <w:bCs/>
          <w:sz w:val="20"/>
        </w:rPr>
        <w:t xml:space="preserve">Showjumping watered their area prior to their Championship with the water </w:t>
      </w:r>
      <w:proofErr w:type="spellStart"/>
      <w:r>
        <w:rPr>
          <w:rFonts w:ascii="Arial" w:hAnsi="Arial" w:cs="Arial"/>
          <w:bCs/>
          <w:sz w:val="20"/>
        </w:rPr>
        <w:t>metre</w:t>
      </w:r>
      <w:proofErr w:type="spellEnd"/>
      <w:r>
        <w:rPr>
          <w:rFonts w:ascii="Arial" w:hAnsi="Arial" w:cs="Arial"/>
          <w:bCs/>
          <w:sz w:val="20"/>
        </w:rPr>
        <w:t xml:space="preserve"> readings being: </w:t>
      </w:r>
    </w:p>
    <w:p w14:paraId="5168A454" w14:textId="3D55A043" w:rsidR="002C0428" w:rsidRPr="00181DD9" w:rsidRDefault="002C0428" w:rsidP="00EE4FE4">
      <w:pPr>
        <w:numPr>
          <w:ilvl w:val="1"/>
          <w:numId w:val="5"/>
        </w:numPr>
        <w:tabs>
          <w:tab w:val="left" w:pos="360"/>
        </w:tabs>
        <w:jc w:val="both"/>
        <w:rPr>
          <w:rFonts w:ascii="Arial" w:hAnsi="Arial" w:cs="Arial"/>
          <w:b/>
          <w:bCs/>
          <w:sz w:val="20"/>
        </w:rPr>
      </w:pPr>
      <w:r>
        <w:rPr>
          <w:rFonts w:ascii="Arial" w:hAnsi="Arial" w:cs="Arial"/>
          <w:bCs/>
          <w:sz w:val="20"/>
        </w:rPr>
        <w:t>7/11- 011024 to 25/11- 011780. Being a total of 756KL @ $1.02- $771.12</w:t>
      </w:r>
      <w:r w:rsidR="00181DD9">
        <w:rPr>
          <w:rFonts w:ascii="Arial" w:hAnsi="Arial" w:cs="Arial"/>
          <w:bCs/>
          <w:sz w:val="20"/>
        </w:rPr>
        <w:t xml:space="preserve"> </w:t>
      </w:r>
    </w:p>
    <w:p w14:paraId="18F2126B" w14:textId="7D4A819F" w:rsidR="00181DD9" w:rsidRPr="00181DD9" w:rsidRDefault="00181DD9" w:rsidP="00EE4FE4">
      <w:pPr>
        <w:numPr>
          <w:ilvl w:val="0"/>
          <w:numId w:val="5"/>
        </w:numPr>
        <w:tabs>
          <w:tab w:val="left" w:pos="360"/>
        </w:tabs>
        <w:jc w:val="both"/>
        <w:rPr>
          <w:rFonts w:ascii="Arial" w:hAnsi="Arial" w:cs="Arial"/>
          <w:b/>
          <w:bCs/>
          <w:sz w:val="20"/>
        </w:rPr>
      </w:pPr>
      <w:r>
        <w:rPr>
          <w:rFonts w:ascii="Arial" w:hAnsi="Arial" w:cs="Arial"/>
          <w:bCs/>
          <w:sz w:val="20"/>
        </w:rPr>
        <w:t>Water onto the dressage arenas was reported by Alison Watson as follows:</w:t>
      </w:r>
    </w:p>
    <w:p w14:paraId="19B951D0" w14:textId="35B81283" w:rsidR="00181DD9" w:rsidRPr="00181DD9" w:rsidRDefault="00181DD9" w:rsidP="00EE4FE4">
      <w:pPr>
        <w:numPr>
          <w:ilvl w:val="1"/>
          <w:numId w:val="5"/>
        </w:numPr>
        <w:tabs>
          <w:tab w:val="left" w:pos="360"/>
        </w:tabs>
        <w:jc w:val="both"/>
        <w:rPr>
          <w:rFonts w:ascii="Arial" w:hAnsi="Arial" w:cs="Arial"/>
          <w:b/>
          <w:bCs/>
          <w:sz w:val="20"/>
        </w:rPr>
      </w:pPr>
      <w:r>
        <w:rPr>
          <w:rFonts w:ascii="Arial" w:hAnsi="Arial" w:cs="Arial"/>
          <w:bCs/>
          <w:sz w:val="20"/>
        </w:rPr>
        <w:t>8/1- 5247 to 5316. Being a total of 69KL @ $1.02- $70.38</w:t>
      </w:r>
    </w:p>
    <w:p w14:paraId="2E5BA26E" w14:textId="6DB1D6FF" w:rsidR="00181DD9" w:rsidRPr="00181DD9" w:rsidRDefault="00181DD9" w:rsidP="00EE4FE4">
      <w:pPr>
        <w:numPr>
          <w:ilvl w:val="1"/>
          <w:numId w:val="5"/>
        </w:numPr>
        <w:tabs>
          <w:tab w:val="left" w:pos="360"/>
        </w:tabs>
        <w:jc w:val="both"/>
        <w:rPr>
          <w:rFonts w:ascii="Arial" w:hAnsi="Arial" w:cs="Arial"/>
          <w:b/>
          <w:bCs/>
          <w:sz w:val="20"/>
        </w:rPr>
      </w:pPr>
      <w:r>
        <w:rPr>
          <w:rFonts w:ascii="Arial" w:hAnsi="Arial" w:cs="Arial"/>
          <w:bCs/>
          <w:sz w:val="20"/>
        </w:rPr>
        <w:t>28/12- 5207- 5247. Being a total of 20KL @ $1.02- $20.40</w:t>
      </w:r>
    </w:p>
    <w:p w14:paraId="71AB03A1" w14:textId="5A91DD03" w:rsidR="00181DD9" w:rsidRPr="00181DD9" w:rsidRDefault="00181DD9" w:rsidP="00EE4FE4">
      <w:pPr>
        <w:numPr>
          <w:ilvl w:val="1"/>
          <w:numId w:val="5"/>
        </w:numPr>
        <w:tabs>
          <w:tab w:val="left" w:pos="360"/>
        </w:tabs>
        <w:jc w:val="both"/>
        <w:rPr>
          <w:rFonts w:ascii="Arial" w:hAnsi="Arial" w:cs="Arial"/>
          <w:b/>
          <w:bCs/>
          <w:sz w:val="20"/>
        </w:rPr>
      </w:pPr>
      <w:r>
        <w:rPr>
          <w:rFonts w:ascii="Arial" w:hAnsi="Arial" w:cs="Arial"/>
          <w:bCs/>
          <w:sz w:val="20"/>
        </w:rPr>
        <w:t>28/12- 5183- 5247. Being a total of 64KL @ $1.02- $65.28</w:t>
      </w:r>
    </w:p>
    <w:p w14:paraId="00A236B9" w14:textId="28D896FB" w:rsidR="00181DD9" w:rsidRPr="00EE4FE4" w:rsidRDefault="00181DD9" w:rsidP="00EE4FE4">
      <w:pPr>
        <w:numPr>
          <w:ilvl w:val="1"/>
          <w:numId w:val="5"/>
        </w:numPr>
        <w:tabs>
          <w:tab w:val="left" w:pos="360"/>
        </w:tabs>
        <w:jc w:val="both"/>
        <w:rPr>
          <w:rFonts w:ascii="Arial" w:hAnsi="Arial" w:cs="Arial"/>
          <w:b/>
          <w:bCs/>
          <w:sz w:val="20"/>
        </w:rPr>
      </w:pPr>
      <w:r>
        <w:rPr>
          <w:rFonts w:ascii="Arial" w:hAnsi="Arial" w:cs="Arial"/>
          <w:bCs/>
          <w:sz w:val="20"/>
        </w:rPr>
        <w:lastRenderedPageBreak/>
        <w:t>21/12- 5135-5183. Being a total of 48KL @ $1.02- $48.96</w:t>
      </w:r>
    </w:p>
    <w:p w14:paraId="63C266AC" w14:textId="33E9B61E" w:rsidR="00EE4FE4" w:rsidRPr="00B51051" w:rsidRDefault="00EE4FE4" w:rsidP="00EE4FE4">
      <w:pPr>
        <w:numPr>
          <w:ilvl w:val="0"/>
          <w:numId w:val="5"/>
        </w:numPr>
        <w:tabs>
          <w:tab w:val="left" w:pos="360"/>
        </w:tabs>
        <w:jc w:val="both"/>
        <w:rPr>
          <w:rFonts w:ascii="Arial" w:hAnsi="Arial" w:cs="Arial"/>
          <w:b/>
          <w:bCs/>
          <w:sz w:val="20"/>
        </w:rPr>
      </w:pPr>
      <w:r>
        <w:rPr>
          <w:rFonts w:ascii="Arial" w:hAnsi="Arial" w:cs="Arial"/>
          <w:bCs/>
          <w:sz w:val="20"/>
        </w:rPr>
        <w:t xml:space="preserve">TEC agreed to contribute a maximum of $20 per week to water for the Dressage arenas, this is to account for casual user usage and the recognition that the arenas need to be kept watered to maintain the standard of them. </w:t>
      </w:r>
    </w:p>
    <w:p w14:paraId="261D40E5" w14:textId="77777777" w:rsidR="003E06F5" w:rsidRPr="007A201E" w:rsidRDefault="003E06F5" w:rsidP="003E06F5">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3E06F5" w14:paraId="5174A6F1" w14:textId="77777777" w:rsidTr="005206B9">
        <w:tc>
          <w:tcPr>
            <w:tcW w:w="966" w:type="dxa"/>
            <w:tcBorders>
              <w:left w:val="single" w:sz="4" w:space="0" w:color="auto"/>
              <w:right w:val="single" w:sz="4" w:space="0" w:color="auto"/>
            </w:tcBorders>
            <w:shd w:val="clear" w:color="auto" w:fill="E0E0E0"/>
          </w:tcPr>
          <w:p w14:paraId="088A6C65" w14:textId="30874C25" w:rsidR="006B2691" w:rsidRDefault="00C80B04"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D3C1B">
              <w:rPr>
                <w:rFonts w:ascii="Arial" w:hAnsi="Arial" w:cs="Arial"/>
                <w:b/>
                <w:bCs/>
                <w:iCs/>
                <w:sz w:val="20"/>
              </w:rPr>
              <w:t>7</w:t>
            </w:r>
          </w:p>
        </w:tc>
        <w:tc>
          <w:tcPr>
            <w:tcW w:w="4832" w:type="dxa"/>
            <w:tcBorders>
              <w:left w:val="nil"/>
              <w:right w:val="single" w:sz="4" w:space="0" w:color="auto"/>
            </w:tcBorders>
            <w:shd w:val="clear" w:color="auto" w:fill="E0E0E0"/>
          </w:tcPr>
          <w:p w14:paraId="416D07AD" w14:textId="08D7B49C" w:rsidR="006B2691" w:rsidRDefault="002C0428" w:rsidP="00962497">
            <w:pPr>
              <w:pStyle w:val="Heading8"/>
              <w:ind w:left="0"/>
            </w:pPr>
            <w:r>
              <w:t>Yards</w:t>
            </w:r>
          </w:p>
        </w:tc>
        <w:tc>
          <w:tcPr>
            <w:tcW w:w="3850" w:type="dxa"/>
            <w:tcBorders>
              <w:left w:val="nil"/>
              <w:right w:val="single" w:sz="4" w:space="0" w:color="auto"/>
            </w:tcBorders>
            <w:shd w:val="clear" w:color="auto" w:fill="E0E0E0"/>
          </w:tcPr>
          <w:p w14:paraId="0ECC5F67" w14:textId="77777777" w:rsidR="006B2691" w:rsidRDefault="006B2691" w:rsidP="005206B9">
            <w:pPr>
              <w:tabs>
                <w:tab w:val="left" w:pos="259"/>
              </w:tabs>
              <w:autoSpaceDE w:val="0"/>
              <w:autoSpaceDN w:val="0"/>
              <w:adjustRightInd w:val="0"/>
              <w:ind w:left="360"/>
              <w:rPr>
                <w:rFonts w:ascii="Arial" w:hAnsi="Arial" w:cs="Arial"/>
                <w:iCs/>
                <w:sz w:val="20"/>
              </w:rPr>
            </w:pPr>
          </w:p>
        </w:tc>
      </w:tr>
    </w:tbl>
    <w:p w14:paraId="2DA58880" w14:textId="3EF37A3E" w:rsidR="00602135" w:rsidRPr="006327A2" w:rsidRDefault="009A3D89" w:rsidP="009A3D89">
      <w:pPr>
        <w:pStyle w:val="ListParagraph"/>
        <w:numPr>
          <w:ilvl w:val="0"/>
          <w:numId w:val="19"/>
        </w:numPr>
        <w:tabs>
          <w:tab w:val="left" w:pos="360"/>
        </w:tabs>
        <w:rPr>
          <w:rFonts w:ascii="Arial" w:hAnsi="Arial" w:cs="Arial"/>
          <w:bCs/>
          <w:sz w:val="20"/>
        </w:rPr>
      </w:pPr>
      <w:r>
        <w:rPr>
          <w:rFonts w:ascii="Arial" w:hAnsi="Arial" w:cs="Arial"/>
          <w:bCs/>
          <w:sz w:val="20"/>
        </w:rPr>
        <w:t xml:space="preserve">N. Brown suggested that each user group build four yards. It was agreed for user group representative to take back to their groups to see if they will support this. </w:t>
      </w:r>
      <w:r w:rsidR="00563DCD">
        <w:rPr>
          <w:rFonts w:ascii="Arial" w:hAnsi="Arial" w:cs="Arial"/>
          <w:bCs/>
          <w:sz w:val="20"/>
        </w:rPr>
        <w:t xml:space="preserve">A fee for the yard costs to be sought. </w:t>
      </w:r>
    </w:p>
    <w:p w14:paraId="17E438FB" w14:textId="77777777" w:rsidR="00A842F3" w:rsidRPr="00385FF4" w:rsidRDefault="00A842F3" w:rsidP="00BA39DD">
      <w:pPr>
        <w:tabs>
          <w:tab w:val="left" w:pos="252"/>
        </w:tabs>
        <w:autoSpaceDE w:val="0"/>
        <w:autoSpaceDN w:val="0"/>
        <w:adjustRightInd w:val="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93"/>
        <w:gridCol w:w="8547"/>
      </w:tblGrid>
      <w:tr w:rsidR="005756B1" w14:paraId="0C8DCA35" w14:textId="77777777" w:rsidTr="00496B52">
        <w:tc>
          <w:tcPr>
            <w:tcW w:w="993" w:type="dxa"/>
            <w:tcBorders>
              <w:right w:val="nil"/>
            </w:tcBorders>
            <w:shd w:val="clear" w:color="auto" w:fill="0C0C0C"/>
          </w:tcPr>
          <w:p w14:paraId="133ABFD4" w14:textId="77777777" w:rsidR="005756B1" w:rsidRDefault="005756B1" w:rsidP="00496B52">
            <w:pPr>
              <w:pStyle w:val="CommentSubject"/>
              <w:rPr>
                <w:rFonts w:ascii="Arial" w:hAnsi="Arial" w:cs="Arial"/>
                <w:szCs w:val="24"/>
                <w:highlight w:val="black"/>
              </w:rPr>
            </w:pPr>
            <w:r>
              <w:rPr>
                <w:rFonts w:ascii="Arial" w:hAnsi="Arial" w:cs="Arial"/>
                <w:szCs w:val="24"/>
                <w:highlight w:val="black"/>
              </w:rPr>
              <w:t>4.</w:t>
            </w:r>
          </w:p>
        </w:tc>
        <w:tc>
          <w:tcPr>
            <w:tcW w:w="8547" w:type="dxa"/>
            <w:tcBorders>
              <w:left w:val="nil"/>
            </w:tcBorders>
            <w:shd w:val="clear" w:color="auto" w:fill="0C0C0C"/>
          </w:tcPr>
          <w:p w14:paraId="4FDDD6FF" w14:textId="77777777" w:rsidR="005756B1" w:rsidRDefault="005756B1" w:rsidP="00496B52">
            <w:pPr>
              <w:pStyle w:val="Heading7"/>
              <w:rPr>
                <w:highlight w:val="black"/>
              </w:rPr>
            </w:pPr>
            <w:r>
              <w:rPr>
                <w:highlight w:val="black"/>
              </w:rPr>
              <w:t>TREASURERS REPORT</w:t>
            </w:r>
          </w:p>
        </w:tc>
      </w:tr>
    </w:tbl>
    <w:p w14:paraId="3693175D" w14:textId="77777777" w:rsidR="005756B1" w:rsidRDefault="005756B1" w:rsidP="005756B1">
      <w:pPr>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8563"/>
      </w:tblGrid>
      <w:tr w:rsidR="005756B1" w14:paraId="709D0244" w14:textId="77777777" w:rsidTr="00496B52">
        <w:tc>
          <w:tcPr>
            <w:tcW w:w="977" w:type="dxa"/>
            <w:tcBorders>
              <w:top w:val="single" w:sz="4" w:space="0" w:color="auto"/>
              <w:bottom w:val="single" w:sz="4" w:space="0" w:color="auto"/>
            </w:tcBorders>
            <w:shd w:val="clear" w:color="auto" w:fill="D9D9D9"/>
          </w:tcPr>
          <w:p w14:paraId="43F428E5" w14:textId="77777777" w:rsidR="005756B1" w:rsidRDefault="005756B1" w:rsidP="00496B52">
            <w:pPr>
              <w:tabs>
                <w:tab w:val="left" w:pos="360"/>
              </w:tabs>
              <w:jc w:val="right"/>
              <w:rPr>
                <w:rFonts w:ascii="Arial" w:hAnsi="Arial" w:cs="Arial"/>
                <w:b/>
                <w:bCs/>
                <w:sz w:val="20"/>
              </w:rPr>
            </w:pPr>
            <w:r>
              <w:rPr>
                <w:rFonts w:ascii="Arial" w:hAnsi="Arial" w:cs="Arial"/>
                <w:b/>
                <w:bCs/>
                <w:sz w:val="20"/>
              </w:rPr>
              <w:t>4.1</w:t>
            </w:r>
          </w:p>
        </w:tc>
        <w:tc>
          <w:tcPr>
            <w:tcW w:w="8563" w:type="dxa"/>
            <w:tcBorders>
              <w:top w:val="single" w:sz="4" w:space="0" w:color="auto"/>
            </w:tcBorders>
            <w:shd w:val="clear" w:color="auto" w:fill="D9D9D9"/>
          </w:tcPr>
          <w:p w14:paraId="08D1B86E" w14:textId="77777777" w:rsidR="005756B1" w:rsidRDefault="005756B1" w:rsidP="00496B52">
            <w:pPr>
              <w:tabs>
                <w:tab w:val="left" w:pos="360"/>
              </w:tabs>
              <w:rPr>
                <w:rFonts w:ascii="Arial" w:hAnsi="Arial" w:cs="Arial"/>
                <w:b/>
                <w:bCs/>
                <w:i/>
                <w:iCs/>
                <w:sz w:val="20"/>
              </w:rPr>
            </w:pPr>
            <w:r>
              <w:rPr>
                <w:rFonts w:ascii="Arial" w:hAnsi="Arial" w:cs="Arial"/>
                <w:b/>
                <w:bCs/>
                <w:sz w:val="20"/>
              </w:rPr>
              <w:t>Financial Report</w:t>
            </w:r>
          </w:p>
        </w:tc>
      </w:tr>
      <w:tr w:rsidR="005756B1" w14:paraId="4F10A1D6" w14:textId="77777777" w:rsidTr="00496B52">
        <w:tc>
          <w:tcPr>
            <w:tcW w:w="977" w:type="dxa"/>
            <w:tcBorders>
              <w:top w:val="nil"/>
              <w:left w:val="nil"/>
              <w:bottom w:val="nil"/>
              <w:right w:val="nil"/>
            </w:tcBorders>
          </w:tcPr>
          <w:p w14:paraId="526CCE48" w14:textId="77777777" w:rsidR="005756B1" w:rsidRDefault="005756B1" w:rsidP="00496B52">
            <w:pPr>
              <w:tabs>
                <w:tab w:val="left" w:pos="360"/>
              </w:tabs>
              <w:jc w:val="both"/>
              <w:rPr>
                <w:rFonts w:ascii="Arial" w:hAnsi="Arial" w:cs="Arial"/>
                <w:b/>
                <w:bCs/>
                <w:sz w:val="20"/>
              </w:rPr>
            </w:pPr>
          </w:p>
        </w:tc>
        <w:tc>
          <w:tcPr>
            <w:tcW w:w="8563" w:type="dxa"/>
            <w:tcBorders>
              <w:top w:val="nil"/>
              <w:left w:val="nil"/>
              <w:bottom w:val="nil"/>
              <w:right w:val="nil"/>
            </w:tcBorders>
          </w:tcPr>
          <w:p w14:paraId="5DF9A41A" w14:textId="7809787C" w:rsidR="0089207E" w:rsidRDefault="00B9767E" w:rsidP="00496B52">
            <w:pPr>
              <w:tabs>
                <w:tab w:val="left" w:pos="360"/>
              </w:tabs>
              <w:jc w:val="both"/>
              <w:rPr>
                <w:rFonts w:ascii="Arial" w:hAnsi="Arial" w:cs="Arial"/>
                <w:sz w:val="20"/>
              </w:rPr>
            </w:pPr>
            <w:r>
              <w:rPr>
                <w:rFonts w:ascii="Arial" w:hAnsi="Arial" w:cs="Arial"/>
                <w:sz w:val="20"/>
              </w:rPr>
              <w:t>Standard r</w:t>
            </w:r>
            <w:r w:rsidR="005756B1">
              <w:rPr>
                <w:rFonts w:ascii="Arial" w:hAnsi="Arial" w:cs="Arial"/>
                <w:sz w:val="20"/>
              </w:rPr>
              <w:t>e</w:t>
            </w:r>
            <w:r w:rsidR="00BF1E4B">
              <w:rPr>
                <w:rFonts w:ascii="Arial" w:hAnsi="Arial" w:cs="Arial"/>
                <w:sz w:val="20"/>
              </w:rPr>
              <w:t xml:space="preserve">port </w:t>
            </w:r>
            <w:r w:rsidR="00D01A11">
              <w:rPr>
                <w:rFonts w:ascii="Arial" w:hAnsi="Arial" w:cs="Arial"/>
                <w:sz w:val="20"/>
              </w:rPr>
              <w:t>not circula</w:t>
            </w:r>
            <w:r w:rsidR="00AB5879">
              <w:rPr>
                <w:rFonts w:ascii="Arial" w:hAnsi="Arial" w:cs="Arial"/>
                <w:sz w:val="20"/>
              </w:rPr>
              <w:t xml:space="preserve">ted – </w:t>
            </w:r>
            <w:r w:rsidR="006042F8">
              <w:rPr>
                <w:rFonts w:ascii="Arial" w:hAnsi="Arial" w:cs="Arial"/>
                <w:sz w:val="20"/>
              </w:rPr>
              <w:t xml:space="preserve">due to </w:t>
            </w:r>
            <w:proofErr w:type="spellStart"/>
            <w:r w:rsidR="006042F8">
              <w:rPr>
                <w:rFonts w:ascii="Arial" w:hAnsi="Arial" w:cs="Arial"/>
                <w:sz w:val="20"/>
              </w:rPr>
              <w:t>E.Hunn</w:t>
            </w:r>
            <w:proofErr w:type="spellEnd"/>
            <w:r w:rsidR="006042F8">
              <w:rPr>
                <w:rFonts w:ascii="Arial" w:hAnsi="Arial" w:cs="Arial"/>
                <w:sz w:val="20"/>
              </w:rPr>
              <w:t xml:space="preserve"> failing to notify A. Watson of meeting date.</w:t>
            </w:r>
          </w:p>
          <w:p w14:paraId="27019B7E" w14:textId="77777777" w:rsidR="00D00432" w:rsidRDefault="00D00432" w:rsidP="00AB5879">
            <w:pPr>
              <w:tabs>
                <w:tab w:val="left" w:pos="360"/>
              </w:tabs>
              <w:jc w:val="both"/>
              <w:rPr>
                <w:rFonts w:ascii="Arial" w:hAnsi="Arial" w:cs="Arial"/>
                <w:sz w:val="20"/>
              </w:rPr>
            </w:pPr>
          </w:p>
          <w:p w14:paraId="03B70B24" w14:textId="2A2E765E" w:rsidR="00D00432" w:rsidRDefault="00D00432" w:rsidP="00AB5879">
            <w:pPr>
              <w:tabs>
                <w:tab w:val="left" w:pos="360"/>
              </w:tabs>
              <w:jc w:val="both"/>
              <w:rPr>
                <w:rFonts w:ascii="Arial" w:hAnsi="Arial" w:cs="Arial"/>
                <w:sz w:val="20"/>
              </w:rPr>
            </w:pPr>
            <w:r>
              <w:rPr>
                <w:rFonts w:ascii="Arial" w:hAnsi="Arial" w:cs="Arial"/>
                <w:sz w:val="20"/>
              </w:rPr>
              <w:t>Current Balance: $</w:t>
            </w:r>
            <w:r w:rsidR="006042F8">
              <w:rPr>
                <w:rFonts w:ascii="Arial" w:hAnsi="Arial" w:cs="Arial"/>
                <w:sz w:val="20"/>
              </w:rPr>
              <w:t>31,944.36</w:t>
            </w:r>
          </w:p>
          <w:p w14:paraId="566CFB61" w14:textId="77777777" w:rsidR="00C37D1D" w:rsidRDefault="00C37D1D" w:rsidP="00496B52">
            <w:pPr>
              <w:tabs>
                <w:tab w:val="left" w:pos="360"/>
              </w:tabs>
              <w:jc w:val="both"/>
              <w:rPr>
                <w:rFonts w:ascii="Arial" w:hAnsi="Arial" w:cs="Arial"/>
                <w:sz w:val="20"/>
              </w:rPr>
            </w:pPr>
          </w:p>
          <w:p w14:paraId="32C3316B" w14:textId="3244E85D" w:rsidR="005756B1" w:rsidRDefault="00AB5879" w:rsidP="003923D4">
            <w:pPr>
              <w:tabs>
                <w:tab w:val="left" w:pos="360"/>
              </w:tabs>
              <w:jc w:val="both"/>
              <w:rPr>
                <w:rFonts w:ascii="Arial" w:hAnsi="Arial" w:cs="Arial"/>
                <w:sz w:val="20"/>
              </w:rPr>
            </w:pPr>
            <w:r>
              <w:rPr>
                <w:rFonts w:ascii="Arial" w:hAnsi="Arial" w:cs="Arial"/>
                <w:sz w:val="20"/>
              </w:rPr>
              <w:t>Reimbursement sought:</w:t>
            </w:r>
          </w:p>
          <w:p w14:paraId="7F23CA0B" w14:textId="266A761A" w:rsidR="00D01A11" w:rsidRDefault="00AB5879" w:rsidP="003A30F0">
            <w:pPr>
              <w:tabs>
                <w:tab w:val="left" w:pos="360"/>
              </w:tabs>
              <w:jc w:val="both"/>
              <w:rPr>
                <w:rFonts w:ascii="Arial" w:hAnsi="Arial" w:cs="Arial"/>
                <w:sz w:val="20"/>
              </w:rPr>
            </w:pPr>
            <w:r>
              <w:rPr>
                <w:rFonts w:ascii="Arial" w:hAnsi="Arial" w:cs="Arial"/>
                <w:sz w:val="20"/>
              </w:rPr>
              <w:t xml:space="preserve">Jennifer Briggs </w:t>
            </w:r>
            <w:r w:rsidR="006042F8">
              <w:rPr>
                <w:rFonts w:ascii="Arial" w:hAnsi="Arial" w:cs="Arial"/>
                <w:sz w:val="20"/>
              </w:rPr>
              <w:t>$98.17 – Clips for yards</w:t>
            </w:r>
          </w:p>
          <w:p w14:paraId="24B18AFC" w14:textId="39D5D184" w:rsidR="00AB5879" w:rsidRDefault="006042F8" w:rsidP="003A30F0">
            <w:pPr>
              <w:tabs>
                <w:tab w:val="left" w:pos="360"/>
              </w:tabs>
              <w:jc w:val="both"/>
              <w:rPr>
                <w:rFonts w:ascii="Arial" w:hAnsi="Arial" w:cs="Arial"/>
                <w:sz w:val="20"/>
              </w:rPr>
            </w:pPr>
            <w:r>
              <w:rPr>
                <w:rFonts w:ascii="Arial" w:hAnsi="Arial" w:cs="Arial"/>
                <w:sz w:val="20"/>
              </w:rPr>
              <w:t xml:space="preserve">Kate </w:t>
            </w:r>
            <w:proofErr w:type="spellStart"/>
            <w:r>
              <w:rPr>
                <w:rFonts w:ascii="Arial" w:hAnsi="Arial" w:cs="Arial"/>
                <w:sz w:val="20"/>
              </w:rPr>
              <w:t>Guinane</w:t>
            </w:r>
            <w:proofErr w:type="spellEnd"/>
            <w:r w:rsidR="00AB5879">
              <w:rPr>
                <w:rFonts w:ascii="Arial" w:hAnsi="Arial" w:cs="Arial"/>
                <w:sz w:val="20"/>
              </w:rPr>
              <w:t xml:space="preserve"> </w:t>
            </w:r>
            <w:r>
              <w:rPr>
                <w:rFonts w:ascii="Arial" w:hAnsi="Arial" w:cs="Arial"/>
                <w:sz w:val="20"/>
              </w:rPr>
              <w:t xml:space="preserve"> $85.00</w:t>
            </w:r>
            <w:r w:rsidR="00AB5879">
              <w:rPr>
                <w:rFonts w:ascii="Arial" w:hAnsi="Arial" w:cs="Arial"/>
                <w:sz w:val="20"/>
              </w:rPr>
              <w:t xml:space="preserve"> – </w:t>
            </w:r>
            <w:r>
              <w:rPr>
                <w:rFonts w:ascii="Arial" w:hAnsi="Arial" w:cs="Arial"/>
                <w:sz w:val="20"/>
              </w:rPr>
              <w:t>Clubhouse keys</w:t>
            </w:r>
          </w:p>
          <w:p w14:paraId="5AD37910" w14:textId="4455BB68" w:rsidR="006042F8" w:rsidRDefault="006042F8" w:rsidP="003A30F0">
            <w:pPr>
              <w:tabs>
                <w:tab w:val="left" w:pos="360"/>
              </w:tabs>
              <w:jc w:val="both"/>
              <w:rPr>
                <w:rFonts w:ascii="Arial" w:hAnsi="Arial" w:cs="Arial"/>
                <w:sz w:val="20"/>
              </w:rPr>
            </w:pPr>
            <w:r>
              <w:rPr>
                <w:rFonts w:ascii="Arial" w:hAnsi="Arial" w:cs="Arial"/>
                <w:sz w:val="20"/>
              </w:rPr>
              <w:t xml:space="preserve">Kate </w:t>
            </w:r>
            <w:proofErr w:type="spellStart"/>
            <w:r>
              <w:rPr>
                <w:rFonts w:ascii="Arial" w:hAnsi="Arial" w:cs="Arial"/>
                <w:sz w:val="20"/>
              </w:rPr>
              <w:t>Cawthorn</w:t>
            </w:r>
            <w:proofErr w:type="spellEnd"/>
            <w:r>
              <w:rPr>
                <w:rFonts w:ascii="Arial" w:hAnsi="Arial" w:cs="Arial"/>
                <w:sz w:val="20"/>
              </w:rPr>
              <w:t xml:space="preserve"> $42.50</w:t>
            </w:r>
            <w:r w:rsidR="00E006CB">
              <w:rPr>
                <w:rFonts w:ascii="Arial" w:hAnsi="Arial" w:cs="Arial"/>
                <w:sz w:val="20"/>
              </w:rPr>
              <w:t>- Key cutting</w:t>
            </w:r>
          </w:p>
          <w:p w14:paraId="2C1A8C1A" w14:textId="77777777" w:rsidR="003A30F0" w:rsidRDefault="00AB5879" w:rsidP="003A30F0">
            <w:pPr>
              <w:tabs>
                <w:tab w:val="left" w:pos="360"/>
              </w:tabs>
              <w:jc w:val="both"/>
              <w:rPr>
                <w:rFonts w:ascii="Arial" w:hAnsi="Arial" w:cs="Arial"/>
                <w:sz w:val="20"/>
              </w:rPr>
            </w:pPr>
            <w:r>
              <w:rPr>
                <w:rFonts w:ascii="Arial" w:hAnsi="Arial" w:cs="Arial"/>
                <w:sz w:val="20"/>
              </w:rPr>
              <w:t>Both approved by the board</w:t>
            </w:r>
          </w:p>
          <w:p w14:paraId="117D7C32" w14:textId="77777777" w:rsidR="00C70C13" w:rsidRDefault="00C70C13" w:rsidP="003A30F0">
            <w:pPr>
              <w:tabs>
                <w:tab w:val="left" w:pos="360"/>
              </w:tabs>
              <w:jc w:val="both"/>
              <w:rPr>
                <w:rFonts w:ascii="Arial" w:hAnsi="Arial" w:cs="Arial"/>
                <w:sz w:val="20"/>
              </w:rPr>
            </w:pPr>
          </w:p>
          <w:p w14:paraId="27FC6A60" w14:textId="77777777" w:rsidR="00C70C13" w:rsidRDefault="00C70C13" w:rsidP="00C70C13">
            <w:pPr>
              <w:tabs>
                <w:tab w:val="left" w:pos="360"/>
              </w:tabs>
              <w:jc w:val="both"/>
              <w:rPr>
                <w:rFonts w:ascii="Arial" w:hAnsi="Arial" w:cs="Arial"/>
                <w:sz w:val="20"/>
              </w:rPr>
            </w:pPr>
            <w:r>
              <w:rPr>
                <w:rFonts w:ascii="Arial" w:hAnsi="Arial" w:cs="Arial"/>
                <w:sz w:val="20"/>
              </w:rPr>
              <w:t>Noted that Jumping Tasmania still owed $1000 of their yearly ground fee.</w:t>
            </w:r>
          </w:p>
          <w:p w14:paraId="414A00E1" w14:textId="293CB462" w:rsidR="00EE4FE4" w:rsidRDefault="00EE4FE4" w:rsidP="00C70C13">
            <w:pPr>
              <w:tabs>
                <w:tab w:val="left" w:pos="360"/>
              </w:tabs>
              <w:jc w:val="both"/>
              <w:rPr>
                <w:rFonts w:ascii="Arial" w:hAnsi="Arial" w:cs="Arial"/>
                <w:sz w:val="20"/>
              </w:rPr>
            </w:pPr>
            <w:r>
              <w:rPr>
                <w:rFonts w:ascii="Arial" w:hAnsi="Arial" w:cs="Arial"/>
                <w:sz w:val="20"/>
              </w:rPr>
              <w:t xml:space="preserve">A. Watson to set up internet banking, this will allow for easier payments. Approved for their to only be </w:t>
            </w:r>
            <w:proofErr w:type="gramStart"/>
            <w:r>
              <w:rPr>
                <w:rFonts w:ascii="Arial" w:hAnsi="Arial" w:cs="Arial"/>
                <w:sz w:val="20"/>
              </w:rPr>
              <w:t>one person</w:t>
            </w:r>
            <w:proofErr w:type="gramEnd"/>
            <w:r>
              <w:rPr>
                <w:rFonts w:ascii="Arial" w:hAnsi="Arial" w:cs="Arial"/>
                <w:sz w:val="20"/>
              </w:rPr>
              <w:t xml:space="preserve"> access for this to occur. </w:t>
            </w:r>
          </w:p>
        </w:tc>
      </w:tr>
      <w:tr w:rsidR="005756B1" w14:paraId="0BE7AF7F" w14:textId="77777777" w:rsidTr="00496B52">
        <w:trPr>
          <w:trHeight w:val="62"/>
        </w:trPr>
        <w:tc>
          <w:tcPr>
            <w:tcW w:w="977" w:type="dxa"/>
            <w:tcBorders>
              <w:top w:val="nil"/>
              <w:left w:val="nil"/>
              <w:bottom w:val="nil"/>
              <w:right w:val="nil"/>
            </w:tcBorders>
          </w:tcPr>
          <w:p w14:paraId="4C1D7060" w14:textId="7DD838EB" w:rsidR="005756B1" w:rsidRDefault="005756B1" w:rsidP="00496B52">
            <w:pPr>
              <w:tabs>
                <w:tab w:val="left" w:pos="360"/>
              </w:tabs>
              <w:rPr>
                <w:rFonts w:ascii="Arial" w:hAnsi="Arial" w:cs="Arial"/>
                <w:b/>
                <w:bCs/>
                <w:sz w:val="20"/>
              </w:rPr>
            </w:pPr>
          </w:p>
        </w:tc>
        <w:tc>
          <w:tcPr>
            <w:tcW w:w="8563" w:type="dxa"/>
            <w:tcBorders>
              <w:top w:val="nil"/>
              <w:left w:val="nil"/>
              <w:bottom w:val="nil"/>
              <w:right w:val="nil"/>
            </w:tcBorders>
          </w:tcPr>
          <w:p w14:paraId="206CE05A" w14:textId="72CD1061" w:rsidR="005756B1" w:rsidRDefault="005756B1" w:rsidP="00496B52">
            <w:pPr>
              <w:tabs>
                <w:tab w:val="left" w:pos="360"/>
              </w:tabs>
              <w:rPr>
                <w:rFonts w:ascii="Arial" w:hAnsi="Arial" w:cs="Arial"/>
                <w:sz w:val="20"/>
              </w:rPr>
            </w:pPr>
          </w:p>
        </w:tc>
      </w:tr>
    </w:tbl>
    <w:p w14:paraId="52444399" w14:textId="77777777" w:rsidR="005756B1" w:rsidRDefault="005756B1" w:rsidP="002341B5">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21"/>
        <w:gridCol w:w="8230"/>
      </w:tblGrid>
      <w:tr w:rsidR="00AD76CC" w14:paraId="11825EDD" w14:textId="77777777" w:rsidTr="00496B52">
        <w:tc>
          <w:tcPr>
            <w:tcW w:w="993" w:type="dxa"/>
            <w:shd w:val="clear" w:color="auto" w:fill="000000"/>
          </w:tcPr>
          <w:p w14:paraId="1FE221B8" w14:textId="77777777" w:rsidR="00AD76CC" w:rsidRDefault="00AD76CC" w:rsidP="00496B52">
            <w:pPr>
              <w:numPr>
                <w:ilvl w:val="0"/>
                <w:numId w:val="1"/>
              </w:numPr>
              <w:rPr>
                <w:rFonts w:ascii="Arial" w:hAnsi="Arial" w:cs="Arial"/>
                <w:b/>
                <w:bCs/>
                <w:sz w:val="20"/>
              </w:rPr>
            </w:pPr>
          </w:p>
        </w:tc>
        <w:tc>
          <w:tcPr>
            <w:tcW w:w="8551" w:type="dxa"/>
            <w:gridSpan w:val="2"/>
            <w:shd w:val="clear" w:color="auto" w:fill="000000"/>
          </w:tcPr>
          <w:p w14:paraId="41346137" w14:textId="77777777" w:rsidR="00AD76CC" w:rsidRDefault="00AD76CC" w:rsidP="00496B52">
            <w:pPr>
              <w:ind w:left="360"/>
              <w:rPr>
                <w:rFonts w:ascii="Arial" w:hAnsi="Arial" w:cs="Arial"/>
                <w:b/>
                <w:bCs/>
                <w:sz w:val="20"/>
              </w:rPr>
            </w:pPr>
            <w:r>
              <w:rPr>
                <w:rFonts w:ascii="Arial" w:hAnsi="Arial" w:cs="Arial"/>
                <w:b/>
                <w:bCs/>
                <w:sz w:val="20"/>
              </w:rPr>
              <w:t>CORRESPONDENCE</w:t>
            </w:r>
          </w:p>
        </w:tc>
      </w:tr>
      <w:tr w:rsidR="00AD76CC" w14:paraId="7B04EEDE" w14:textId="77777777" w:rsidTr="00496B52">
        <w:tc>
          <w:tcPr>
            <w:tcW w:w="1314" w:type="dxa"/>
            <w:gridSpan w:val="2"/>
            <w:tcBorders>
              <w:top w:val="nil"/>
              <w:bottom w:val="single" w:sz="4" w:space="0" w:color="auto"/>
            </w:tcBorders>
            <w:shd w:val="clear" w:color="auto" w:fill="D9D9D9"/>
          </w:tcPr>
          <w:p w14:paraId="517DFCA1" w14:textId="77777777" w:rsidR="00AD76CC" w:rsidRDefault="00AD76CC" w:rsidP="00496B52">
            <w:pPr>
              <w:tabs>
                <w:tab w:val="left" w:pos="360"/>
              </w:tabs>
              <w:jc w:val="right"/>
              <w:rPr>
                <w:rFonts w:ascii="Arial" w:hAnsi="Arial" w:cs="Arial"/>
                <w:b/>
                <w:bCs/>
                <w:sz w:val="20"/>
              </w:rPr>
            </w:pPr>
            <w:r>
              <w:rPr>
                <w:rFonts w:ascii="Arial" w:hAnsi="Arial" w:cs="Arial"/>
                <w:b/>
                <w:bCs/>
                <w:sz w:val="20"/>
              </w:rPr>
              <w:t>5.1</w:t>
            </w:r>
          </w:p>
        </w:tc>
        <w:tc>
          <w:tcPr>
            <w:tcW w:w="8230" w:type="dxa"/>
            <w:tcBorders>
              <w:top w:val="nil"/>
            </w:tcBorders>
            <w:shd w:val="clear" w:color="auto" w:fill="D9D9D9"/>
          </w:tcPr>
          <w:p w14:paraId="69519D1A" w14:textId="77777777" w:rsidR="00AD76CC" w:rsidRPr="00930D16" w:rsidRDefault="00AD76CC" w:rsidP="00496B52">
            <w:pPr>
              <w:tabs>
                <w:tab w:val="left" w:pos="360"/>
              </w:tabs>
              <w:rPr>
                <w:rFonts w:ascii="Arial" w:hAnsi="Arial" w:cs="Arial"/>
                <w:b/>
                <w:bCs/>
                <w:sz w:val="20"/>
              </w:rPr>
            </w:pPr>
            <w:r>
              <w:rPr>
                <w:rFonts w:ascii="Arial" w:hAnsi="Arial" w:cs="Arial"/>
                <w:b/>
                <w:bCs/>
                <w:sz w:val="20"/>
              </w:rPr>
              <w:t>Outward</w:t>
            </w:r>
          </w:p>
        </w:tc>
      </w:tr>
      <w:tr w:rsidR="00AD76CC" w14:paraId="1781E59C" w14:textId="77777777" w:rsidTr="00496B52">
        <w:tc>
          <w:tcPr>
            <w:tcW w:w="1314" w:type="dxa"/>
            <w:gridSpan w:val="2"/>
            <w:tcBorders>
              <w:top w:val="nil"/>
              <w:left w:val="nil"/>
              <w:bottom w:val="single" w:sz="4" w:space="0" w:color="auto"/>
              <w:right w:val="nil"/>
            </w:tcBorders>
          </w:tcPr>
          <w:p w14:paraId="074CC798" w14:textId="77777777" w:rsidR="00AD76CC" w:rsidRDefault="00AD76CC" w:rsidP="00496B52">
            <w:pPr>
              <w:tabs>
                <w:tab w:val="left" w:pos="360"/>
              </w:tabs>
              <w:jc w:val="right"/>
              <w:rPr>
                <w:rFonts w:ascii="Arial" w:hAnsi="Arial" w:cs="Arial"/>
                <w:b/>
                <w:bCs/>
                <w:sz w:val="20"/>
              </w:rPr>
            </w:pPr>
          </w:p>
        </w:tc>
        <w:tc>
          <w:tcPr>
            <w:tcW w:w="8230" w:type="dxa"/>
            <w:tcBorders>
              <w:top w:val="nil"/>
              <w:left w:val="nil"/>
              <w:bottom w:val="single" w:sz="4" w:space="0" w:color="auto"/>
              <w:right w:val="nil"/>
            </w:tcBorders>
          </w:tcPr>
          <w:p w14:paraId="4548DE38" w14:textId="02A0A167" w:rsidR="00AE192D" w:rsidRPr="00AE192D" w:rsidRDefault="001D37F6" w:rsidP="001D37F6">
            <w:pPr>
              <w:pStyle w:val="ListParagraph"/>
              <w:numPr>
                <w:ilvl w:val="0"/>
                <w:numId w:val="16"/>
              </w:numPr>
              <w:rPr>
                <w:sz w:val="22"/>
                <w:szCs w:val="22"/>
              </w:rPr>
            </w:pPr>
            <w:r>
              <w:rPr>
                <w:rFonts w:ascii="Arial" w:hAnsi="Arial" w:cs="Arial"/>
                <w:sz w:val="20"/>
                <w:szCs w:val="20"/>
              </w:rPr>
              <w:t>Email in relation to water use and process to be followed to when watering to user groups</w:t>
            </w:r>
          </w:p>
        </w:tc>
      </w:tr>
      <w:tr w:rsidR="00AD76CC" w14:paraId="4B625C5F" w14:textId="77777777" w:rsidTr="00496B52">
        <w:tc>
          <w:tcPr>
            <w:tcW w:w="1314" w:type="dxa"/>
            <w:gridSpan w:val="2"/>
            <w:tcBorders>
              <w:top w:val="single" w:sz="4" w:space="0" w:color="auto"/>
              <w:left w:val="single" w:sz="4" w:space="0" w:color="auto"/>
              <w:bottom w:val="single" w:sz="4" w:space="0" w:color="auto"/>
            </w:tcBorders>
            <w:shd w:val="clear" w:color="auto" w:fill="D9D9D9"/>
          </w:tcPr>
          <w:p w14:paraId="6D524E49" w14:textId="50593BF6" w:rsidR="00AD76CC" w:rsidRDefault="00AD76CC" w:rsidP="00496B52">
            <w:pPr>
              <w:tabs>
                <w:tab w:val="left" w:pos="360"/>
              </w:tabs>
              <w:jc w:val="right"/>
              <w:rPr>
                <w:rFonts w:ascii="Arial" w:hAnsi="Arial" w:cs="Arial"/>
                <w:b/>
                <w:bCs/>
                <w:sz w:val="20"/>
              </w:rPr>
            </w:pPr>
            <w:r>
              <w:rPr>
                <w:rFonts w:ascii="Arial" w:hAnsi="Arial" w:cs="Arial"/>
                <w:b/>
                <w:bCs/>
                <w:sz w:val="20"/>
              </w:rPr>
              <w:t>5.2</w:t>
            </w:r>
          </w:p>
        </w:tc>
        <w:tc>
          <w:tcPr>
            <w:tcW w:w="8230" w:type="dxa"/>
            <w:tcBorders>
              <w:top w:val="single" w:sz="4" w:space="0" w:color="auto"/>
              <w:bottom w:val="single" w:sz="4" w:space="0" w:color="auto"/>
            </w:tcBorders>
            <w:shd w:val="clear" w:color="auto" w:fill="D9D9D9"/>
          </w:tcPr>
          <w:p w14:paraId="099244B4" w14:textId="77777777" w:rsidR="00AD76CC" w:rsidRDefault="00AD76CC" w:rsidP="00496B52">
            <w:pPr>
              <w:tabs>
                <w:tab w:val="left" w:pos="360"/>
              </w:tabs>
              <w:rPr>
                <w:rFonts w:ascii="Arial" w:hAnsi="Arial" w:cs="Arial"/>
                <w:i/>
                <w:iCs/>
                <w:sz w:val="20"/>
              </w:rPr>
            </w:pPr>
            <w:r>
              <w:rPr>
                <w:rFonts w:ascii="Arial" w:hAnsi="Arial" w:cs="Arial"/>
                <w:b/>
                <w:bCs/>
                <w:sz w:val="20"/>
              </w:rPr>
              <w:t>Inward for Information</w:t>
            </w:r>
          </w:p>
        </w:tc>
      </w:tr>
      <w:tr w:rsidR="00AD76CC" w:rsidRPr="007860F8" w14:paraId="23DDC3C6" w14:textId="77777777" w:rsidTr="00496B52">
        <w:tc>
          <w:tcPr>
            <w:tcW w:w="1314" w:type="dxa"/>
            <w:gridSpan w:val="2"/>
            <w:tcBorders>
              <w:top w:val="nil"/>
              <w:left w:val="nil"/>
              <w:bottom w:val="nil"/>
              <w:right w:val="nil"/>
            </w:tcBorders>
          </w:tcPr>
          <w:p w14:paraId="177E7E15" w14:textId="77777777" w:rsidR="00AD76CC" w:rsidRDefault="00AD76CC" w:rsidP="00496B52">
            <w:pPr>
              <w:tabs>
                <w:tab w:val="left" w:pos="360"/>
              </w:tabs>
              <w:jc w:val="right"/>
              <w:rPr>
                <w:rFonts w:ascii="Arial" w:hAnsi="Arial" w:cs="Arial"/>
                <w:sz w:val="20"/>
              </w:rPr>
            </w:pPr>
          </w:p>
        </w:tc>
        <w:tc>
          <w:tcPr>
            <w:tcW w:w="8230" w:type="dxa"/>
            <w:tcBorders>
              <w:top w:val="nil"/>
              <w:left w:val="nil"/>
              <w:bottom w:val="nil"/>
              <w:right w:val="nil"/>
            </w:tcBorders>
          </w:tcPr>
          <w:p w14:paraId="64BFE4C6" w14:textId="77777777" w:rsidR="007E50CA" w:rsidRDefault="001D37F6" w:rsidP="007E50CA">
            <w:pPr>
              <w:numPr>
                <w:ilvl w:val="0"/>
                <w:numId w:val="6"/>
              </w:numPr>
              <w:rPr>
                <w:rFonts w:ascii="Arial" w:hAnsi="Arial" w:cs="Arial"/>
                <w:sz w:val="20"/>
                <w:szCs w:val="20"/>
              </w:rPr>
            </w:pPr>
            <w:r>
              <w:rPr>
                <w:rFonts w:ascii="Arial" w:hAnsi="Arial" w:cs="Arial"/>
                <w:sz w:val="20"/>
                <w:szCs w:val="20"/>
              </w:rPr>
              <w:t>Email from Tania Hay re Coach User Fees</w:t>
            </w:r>
          </w:p>
          <w:p w14:paraId="2CD9DAE9" w14:textId="77777777" w:rsidR="001D37F6" w:rsidRDefault="001D37F6" w:rsidP="007E50CA">
            <w:pPr>
              <w:numPr>
                <w:ilvl w:val="0"/>
                <w:numId w:val="6"/>
              </w:numPr>
              <w:rPr>
                <w:rFonts w:ascii="Arial" w:hAnsi="Arial" w:cs="Arial"/>
                <w:sz w:val="20"/>
                <w:szCs w:val="20"/>
              </w:rPr>
            </w:pPr>
            <w:r>
              <w:rPr>
                <w:rFonts w:ascii="Arial" w:hAnsi="Arial" w:cs="Arial"/>
                <w:sz w:val="20"/>
                <w:szCs w:val="20"/>
              </w:rPr>
              <w:t>Emails from Alison Watson re watering</w:t>
            </w:r>
          </w:p>
          <w:p w14:paraId="6AB7AFBD" w14:textId="4339DF9E" w:rsidR="001D37F6" w:rsidRPr="007E50CA" w:rsidRDefault="001D37F6" w:rsidP="007E50CA">
            <w:pPr>
              <w:numPr>
                <w:ilvl w:val="0"/>
                <w:numId w:val="6"/>
              </w:numPr>
              <w:rPr>
                <w:rFonts w:ascii="Arial" w:hAnsi="Arial" w:cs="Arial"/>
                <w:sz w:val="20"/>
                <w:szCs w:val="20"/>
              </w:rPr>
            </w:pPr>
            <w:r>
              <w:rPr>
                <w:rFonts w:ascii="Arial" w:hAnsi="Arial" w:cs="Arial"/>
                <w:sz w:val="20"/>
                <w:szCs w:val="20"/>
              </w:rPr>
              <w:t>Email from Sue McDermott re tree removal on Dressage Park</w:t>
            </w:r>
          </w:p>
        </w:tc>
      </w:tr>
    </w:tbl>
    <w:p w14:paraId="0DAC3BCE" w14:textId="3CAFE6E6" w:rsidR="00AD76CC" w:rsidRDefault="00AD76CC" w:rsidP="00AD76CC">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276"/>
        <w:gridCol w:w="8264"/>
      </w:tblGrid>
      <w:tr w:rsidR="00AD76CC" w14:paraId="4A3A1A3B" w14:textId="77777777" w:rsidTr="00496B52">
        <w:tc>
          <w:tcPr>
            <w:tcW w:w="1276" w:type="dxa"/>
            <w:tcBorders>
              <w:right w:val="nil"/>
            </w:tcBorders>
            <w:shd w:val="clear" w:color="auto" w:fill="000000"/>
          </w:tcPr>
          <w:p w14:paraId="237EFC25" w14:textId="77777777" w:rsidR="00AD76CC" w:rsidRDefault="00AD76CC" w:rsidP="00496B52">
            <w:pPr>
              <w:jc w:val="right"/>
              <w:rPr>
                <w:rFonts w:ascii="Arial" w:hAnsi="Arial" w:cs="Arial"/>
                <w:b/>
                <w:bCs/>
                <w:sz w:val="20"/>
              </w:rPr>
            </w:pPr>
            <w:r>
              <w:rPr>
                <w:rFonts w:ascii="Arial" w:hAnsi="Arial" w:cs="Arial"/>
                <w:b/>
                <w:bCs/>
                <w:sz w:val="20"/>
              </w:rPr>
              <w:t xml:space="preserve">6. </w:t>
            </w:r>
          </w:p>
        </w:tc>
        <w:tc>
          <w:tcPr>
            <w:tcW w:w="8264" w:type="dxa"/>
            <w:tcBorders>
              <w:left w:val="nil"/>
            </w:tcBorders>
            <w:shd w:val="clear" w:color="auto" w:fill="000000"/>
          </w:tcPr>
          <w:p w14:paraId="599BD4A8" w14:textId="77777777" w:rsidR="00AD76CC" w:rsidRDefault="00AD76CC" w:rsidP="00496B52">
            <w:pPr>
              <w:rPr>
                <w:rFonts w:ascii="Arial" w:hAnsi="Arial" w:cs="Arial"/>
                <w:b/>
                <w:bCs/>
                <w:sz w:val="20"/>
              </w:rPr>
            </w:pPr>
            <w:r>
              <w:rPr>
                <w:rFonts w:ascii="Arial" w:hAnsi="Arial" w:cs="Arial"/>
                <w:b/>
                <w:bCs/>
                <w:sz w:val="20"/>
              </w:rPr>
              <w:t>General Business</w:t>
            </w:r>
          </w:p>
        </w:tc>
      </w:tr>
    </w:tbl>
    <w:p w14:paraId="320D242C" w14:textId="77777777" w:rsidR="00AD76CC" w:rsidRDefault="00AD76CC" w:rsidP="00AD76CC">
      <w:pPr>
        <w:tabs>
          <w:tab w:val="left" w:pos="360"/>
        </w:tabs>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AD76CC" w14:paraId="31895D47" w14:textId="77777777" w:rsidTr="00496B52">
        <w:tc>
          <w:tcPr>
            <w:tcW w:w="966" w:type="dxa"/>
            <w:tcBorders>
              <w:left w:val="single" w:sz="4" w:space="0" w:color="auto"/>
              <w:right w:val="single" w:sz="4" w:space="0" w:color="auto"/>
            </w:tcBorders>
            <w:shd w:val="clear" w:color="auto" w:fill="E0E0E0"/>
          </w:tcPr>
          <w:p w14:paraId="3D31848D" w14:textId="77777777" w:rsidR="00AD76CC" w:rsidRDefault="00AD76CC" w:rsidP="00496B52">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6.1</w:t>
            </w:r>
          </w:p>
        </w:tc>
        <w:tc>
          <w:tcPr>
            <w:tcW w:w="4832" w:type="dxa"/>
            <w:tcBorders>
              <w:left w:val="nil"/>
              <w:right w:val="single" w:sz="4" w:space="0" w:color="auto"/>
            </w:tcBorders>
            <w:shd w:val="clear" w:color="auto" w:fill="E0E0E0"/>
          </w:tcPr>
          <w:p w14:paraId="2FB6E386" w14:textId="766823B1" w:rsidR="00AD76CC" w:rsidRDefault="00C70C13" w:rsidP="00C70C13">
            <w:pPr>
              <w:pStyle w:val="Heading8"/>
              <w:ind w:left="0"/>
            </w:pPr>
            <w:r>
              <w:t>Request for Money- Jumping Tasmania</w:t>
            </w:r>
          </w:p>
        </w:tc>
        <w:tc>
          <w:tcPr>
            <w:tcW w:w="3850" w:type="dxa"/>
            <w:tcBorders>
              <w:left w:val="nil"/>
              <w:right w:val="single" w:sz="4" w:space="0" w:color="auto"/>
            </w:tcBorders>
            <w:shd w:val="clear" w:color="auto" w:fill="E0E0E0"/>
          </w:tcPr>
          <w:p w14:paraId="16435E67" w14:textId="77777777" w:rsidR="00AD76CC" w:rsidRDefault="00AD76CC" w:rsidP="00496B52">
            <w:pPr>
              <w:tabs>
                <w:tab w:val="left" w:pos="259"/>
              </w:tabs>
              <w:autoSpaceDE w:val="0"/>
              <w:autoSpaceDN w:val="0"/>
              <w:adjustRightInd w:val="0"/>
              <w:ind w:left="360"/>
              <w:rPr>
                <w:rFonts w:ascii="Arial" w:hAnsi="Arial" w:cs="Arial"/>
                <w:iCs/>
                <w:sz w:val="20"/>
              </w:rPr>
            </w:pPr>
          </w:p>
        </w:tc>
      </w:tr>
    </w:tbl>
    <w:p w14:paraId="6338AD15" w14:textId="0B276E55" w:rsidR="00333E69" w:rsidRPr="00C70C13" w:rsidRDefault="00C70C13" w:rsidP="00333E69">
      <w:pPr>
        <w:numPr>
          <w:ilvl w:val="0"/>
          <w:numId w:val="5"/>
        </w:numPr>
        <w:tabs>
          <w:tab w:val="left" w:pos="360"/>
        </w:tabs>
        <w:rPr>
          <w:rFonts w:ascii="Arial" w:hAnsi="Arial" w:cs="Arial"/>
          <w:b/>
          <w:bCs/>
          <w:sz w:val="20"/>
        </w:rPr>
      </w:pPr>
      <w:r>
        <w:rPr>
          <w:rFonts w:ascii="Arial" w:hAnsi="Arial" w:cs="Arial"/>
          <w:bCs/>
          <w:sz w:val="20"/>
        </w:rPr>
        <w:t xml:space="preserve">Jumping Tasmania requested money to help cover the costs of the container and resurfacing their grounds. This had previously been approved in principle. </w:t>
      </w:r>
    </w:p>
    <w:p w14:paraId="47044DBF" w14:textId="02C07379" w:rsidR="00C70C13" w:rsidRPr="00333E69" w:rsidRDefault="00C70C13" w:rsidP="00333E69">
      <w:pPr>
        <w:numPr>
          <w:ilvl w:val="0"/>
          <w:numId w:val="5"/>
        </w:numPr>
        <w:tabs>
          <w:tab w:val="left" w:pos="360"/>
        </w:tabs>
        <w:rPr>
          <w:rFonts w:ascii="Arial" w:hAnsi="Arial" w:cs="Arial"/>
          <w:b/>
          <w:bCs/>
          <w:sz w:val="20"/>
        </w:rPr>
      </w:pPr>
      <w:r>
        <w:rPr>
          <w:rFonts w:ascii="Arial" w:hAnsi="Arial" w:cs="Arial"/>
          <w:bCs/>
          <w:sz w:val="20"/>
        </w:rPr>
        <w:t>Agreed Jumping Tasmania would be provided with $2500.</w:t>
      </w:r>
    </w:p>
    <w:p w14:paraId="64267A7B" w14:textId="77777777" w:rsidR="00333E69" w:rsidRPr="008E04C2" w:rsidRDefault="00333E69" w:rsidP="00333E69">
      <w:pPr>
        <w:tabs>
          <w:tab w:val="left" w:pos="360"/>
        </w:tabs>
        <w:ind w:left="1080"/>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6D6E952E" w14:textId="77777777" w:rsidTr="00022735">
        <w:tc>
          <w:tcPr>
            <w:tcW w:w="966" w:type="dxa"/>
            <w:tcBorders>
              <w:left w:val="single" w:sz="4" w:space="0" w:color="auto"/>
              <w:right w:val="single" w:sz="4" w:space="0" w:color="auto"/>
            </w:tcBorders>
            <w:shd w:val="clear" w:color="auto" w:fill="E0E0E0"/>
          </w:tcPr>
          <w:p w14:paraId="6380FC10" w14:textId="3334F4CD" w:rsidR="008E04C2" w:rsidRDefault="008E04C2" w:rsidP="0002273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7100CE">
              <w:rPr>
                <w:rFonts w:ascii="Arial" w:hAnsi="Arial" w:cs="Arial"/>
                <w:b/>
                <w:bCs/>
                <w:iCs/>
                <w:sz w:val="20"/>
              </w:rPr>
              <w:t>2</w:t>
            </w:r>
          </w:p>
        </w:tc>
        <w:tc>
          <w:tcPr>
            <w:tcW w:w="4832" w:type="dxa"/>
            <w:tcBorders>
              <w:left w:val="nil"/>
              <w:right w:val="single" w:sz="4" w:space="0" w:color="auto"/>
            </w:tcBorders>
            <w:shd w:val="clear" w:color="auto" w:fill="E0E0E0"/>
          </w:tcPr>
          <w:p w14:paraId="6652E640" w14:textId="179EEE29" w:rsidR="008E04C2" w:rsidRDefault="00333E69" w:rsidP="00DA6F15">
            <w:pPr>
              <w:pStyle w:val="Heading8"/>
              <w:ind w:left="0"/>
            </w:pPr>
            <w:r>
              <w:t xml:space="preserve">Use of grounds during </w:t>
            </w:r>
            <w:r w:rsidR="00DA6F15">
              <w:t>Championships</w:t>
            </w:r>
          </w:p>
        </w:tc>
        <w:tc>
          <w:tcPr>
            <w:tcW w:w="3850" w:type="dxa"/>
            <w:tcBorders>
              <w:left w:val="nil"/>
              <w:right w:val="single" w:sz="4" w:space="0" w:color="auto"/>
            </w:tcBorders>
            <w:shd w:val="clear" w:color="auto" w:fill="E0E0E0"/>
          </w:tcPr>
          <w:p w14:paraId="1558096F" w14:textId="77777777" w:rsidR="008E04C2" w:rsidRDefault="008E04C2" w:rsidP="00022735">
            <w:pPr>
              <w:tabs>
                <w:tab w:val="left" w:pos="259"/>
              </w:tabs>
              <w:autoSpaceDE w:val="0"/>
              <w:autoSpaceDN w:val="0"/>
              <w:adjustRightInd w:val="0"/>
              <w:ind w:left="360"/>
              <w:rPr>
                <w:rFonts w:ascii="Arial" w:hAnsi="Arial" w:cs="Arial"/>
                <w:iCs/>
                <w:sz w:val="20"/>
              </w:rPr>
            </w:pPr>
          </w:p>
        </w:tc>
      </w:tr>
    </w:tbl>
    <w:p w14:paraId="1341B9B1" w14:textId="73A28FC0" w:rsidR="007E50CA" w:rsidRPr="00DA6F15" w:rsidRDefault="00DA6F15" w:rsidP="00333E69">
      <w:pPr>
        <w:numPr>
          <w:ilvl w:val="0"/>
          <w:numId w:val="5"/>
        </w:numPr>
        <w:tabs>
          <w:tab w:val="left" w:pos="360"/>
        </w:tabs>
        <w:rPr>
          <w:rFonts w:ascii="Arial" w:hAnsi="Arial" w:cs="Arial"/>
          <w:b/>
          <w:bCs/>
          <w:sz w:val="20"/>
        </w:rPr>
      </w:pPr>
      <w:r>
        <w:rPr>
          <w:rFonts w:ascii="Arial" w:hAnsi="Arial" w:cs="Arial"/>
          <w:bCs/>
          <w:sz w:val="20"/>
        </w:rPr>
        <w:t xml:space="preserve">As has previously been </w:t>
      </w:r>
      <w:proofErr w:type="spellStart"/>
      <w:r>
        <w:rPr>
          <w:rFonts w:ascii="Arial" w:hAnsi="Arial" w:cs="Arial"/>
          <w:bCs/>
          <w:sz w:val="20"/>
        </w:rPr>
        <w:t>minuted</w:t>
      </w:r>
      <w:proofErr w:type="spellEnd"/>
      <w:r>
        <w:rPr>
          <w:rFonts w:ascii="Arial" w:hAnsi="Arial" w:cs="Arial"/>
          <w:bCs/>
          <w:sz w:val="20"/>
        </w:rPr>
        <w:t xml:space="preserve"> during any user groups Championship event the ground is solely there’s, Casual Users aren’t able to use the grounds during these events. </w:t>
      </w:r>
    </w:p>
    <w:p w14:paraId="04CD9D3C" w14:textId="6924E5D1" w:rsidR="00DA6F15" w:rsidRPr="00333E69" w:rsidRDefault="00DA6F15" w:rsidP="00333E69">
      <w:pPr>
        <w:numPr>
          <w:ilvl w:val="0"/>
          <w:numId w:val="5"/>
        </w:numPr>
        <w:tabs>
          <w:tab w:val="left" w:pos="360"/>
        </w:tabs>
        <w:rPr>
          <w:rFonts w:ascii="Arial" w:hAnsi="Arial" w:cs="Arial"/>
          <w:b/>
          <w:bCs/>
          <w:sz w:val="20"/>
        </w:rPr>
      </w:pPr>
      <w:r>
        <w:rPr>
          <w:rFonts w:ascii="Arial" w:hAnsi="Arial" w:cs="Arial"/>
          <w:bCs/>
          <w:sz w:val="20"/>
        </w:rPr>
        <w:t xml:space="preserve">The casual user membership form to be updated to reflect this. </w:t>
      </w:r>
    </w:p>
    <w:p w14:paraId="513F1C67" w14:textId="77777777" w:rsidR="007E50CA" w:rsidRPr="005B7BED" w:rsidRDefault="007E50CA" w:rsidP="007E50CA">
      <w:pPr>
        <w:tabs>
          <w:tab w:val="left" w:pos="360"/>
        </w:tabs>
        <w:ind w:left="1080"/>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0AC8F433" w14:textId="77777777" w:rsidTr="00DA6F15">
        <w:trPr>
          <w:trHeight w:val="74"/>
        </w:trPr>
        <w:tc>
          <w:tcPr>
            <w:tcW w:w="966" w:type="dxa"/>
            <w:tcBorders>
              <w:left w:val="single" w:sz="4" w:space="0" w:color="auto"/>
              <w:right w:val="single" w:sz="4" w:space="0" w:color="auto"/>
            </w:tcBorders>
            <w:shd w:val="clear" w:color="auto" w:fill="E0E0E0"/>
          </w:tcPr>
          <w:p w14:paraId="25E6A2E0" w14:textId="61BFCD87" w:rsidR="008E04C2" w:rsidRDefault="008E04C2" w:rsidP="0002273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F47685">
              <w:rPr>
                <w:rFonts w:ascii="Arial" w:hAnsi="Arial" w:cs="Arial"/>
                <w:b/>
                <w:bCs/>
                <w:iCs/>
                <w:sz w:val="20"/>
              </w:rPr>
              <w:t>3</w:t>
            </w:r>
          </w:p>
        </w:tc>
        <w:tc>
          <w:tcPr>
            <w:tcW w:w="4832" w:type="dxa"/>
            <w:tcBorders>
              <w:left w:val="nil"/>
              <w:right w:val="single" w:sz="4" w:space="0" w:color="auto"/>
            </w:tcBorders>
            <w:shd w:val="clear" w:color="auto" w:fill="E0E0E0"/>
          </w:tcPr>
          <w:p w14:paraId="1C032E19" w14:textId="2F27C243" w:rsidR="008E04C2" w:rsidRDefault="00DA6F15" w:rsidP="00022735">
            <w:pPr>
              <w:pStyle w:val="Heading8"/>
              <w:ind w:left="0"/>
            </w:pPr>
            <w:r>
              <w:t>Harrows</w:t>
            </w:r>
          </w:p>
        </w:tc>
        <w:tc>
          <w:tcPr>
            <w:tcW w:w="3850" w:type="dxa"/>
            <w:tcBorders>
              <w:left w:val="nil"/>
              <w:right w:val="single" w:sz="4" w:space="0" w:color="auto"/>
            </w:tcBorders>
            <w:shd w:val="clear" w:color="auto" w:fill="E0E0E0"/>
          </w:tcPr>
          <w:p w14:paraId="410C2A8B" w14:textId="77777777" w:rsidR="008E04C2" w:rsidRDefault="008E04C2" w:rsidP="00022735">
            <w:pPr>
              <w:tabs>
                <w:tab w:val="left" w:pos="259"/>
              </w:tabs>
              <w:autoSpaceDE w:val="0"/>
              <w:autoSpaceDN w:val="0"/>
              <w:adjustRightInd w:val="0"/>
              <w:ind w:left="360"/>
              <w:rPr>
                <w:rFonts w:ascii="Arial" w:hAnsi="Arial" w:cs="Arial"/>
                <w:iCs/>
                <w:sz w:val="20"/>
              </w:rPr>
            </w:pPr>
          </w:p>
        </w:tc>
      </w:tr>
    </w:tbl>
    <w:p w14:paraId="5381AA7B" w14:textId="75212E3A" w:rsidR="001E5F44" w:rsidRDefault="00DA6F15" w:rsidP="001D3E74">
      <w:pPr>
        <w:numPr>
          <w:ilvl w:val="0"/>
          <w:numId w:val="5"/>
        </w:numPr>
        <w:tabs>
          <w:tab w:val="left" w:pos="360"/>
        </w:tabs>
        <w:rPr>
          <w:rFonts w:ascii="Arial" w:hAnsi="Arial" w:cs="Arial"/>
          <w:bCs/>
          <w:sz w:val="20"/>
        </w:rPr>
      </w:pPr>
      <w:r>
        <w:rPr>
          <w:rFonts w:ascii="Arial" w:hAnsi="Arial" w:cs="Arial"/>
          <w:bCs/>
          <w:sz w:val="20"/>
        </w:rPr>
        <w:t xml:space="preserve">N. Brown raised that she would like TEC to consider purchasing a set of harrows. More information to be gained and brought back for discussion. </w:t>
      </w:r>
    </w:p>
    <w:p w14:paraId="704175CB" w14:textId="77777777" w:rsidR="00964A15" w:rsidRPr="00250097" w:rsidRDefault="00964A15" w:rsidP="00737A5B">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782"/>
        <w:gridCol w:w="4831"/>
        <w:gridCol w:w="3545"/>
      </w:tblGrid>
      <w:tr w:rsidR="00F83F43" w14:paraId="014A4360" w14:textId="77777777">
        <w:tc>
          <w:tcPr>
            <w:tcW w:w="383" w:type="dxa"/>
            <w:tcBorders>
              <w:right w:val="nil"/>
            </w:tcBorders>
            <w:shd w:val="clear" w:color="auto" w:fill="000000"/>
          </w:tcPr>
          <w:p w14:paraId="43D4D726" w14:textId="77777777" w:rsidR="00F83F43" w:rsidRPr="00214465" w:rsidRDefault="00880698">
            <w:pPr>
              <w:rPr>
                <w:rFonts w:ascii="Arial" w:hAnsi="Arial" w:cs="Arial"/>
                <w:b/>
                <w:bCs/>
                <w:sz w:val="20"/>
              </w:rPr>
            </w:pPr>
            <w:r w:rsidRPr="00214465">
              <w:rPr>
                <w:rFonts w:ascii="Arial" w:hAnsi="Arial" w:cs="Arial"/>
                <w:b/>
                <w:bCs/>
                <w:sz w:val="20"/>
              </w:rPr>
              <w:t>7</w:t>
            </w:r>
            <w:r w:rsidR="00F83F43" w:rsidRPr="00214465">
              <w:rPr>
                <w:rFonts w:ascii="Arial" w:hAnsi="Arial" w:cs="Arial"/>
                <w:b/>
                <w:bCs/>
                <w:sz w:val="20"/>
              </w:rPr>
              <w:t xml:space="preserve">. </w:t>
            </w:r>
          </w:p>
        </w:tc>
        <w:tc>
          <w:tcPr>
            <w:tcW w:w="9158" w:type="dxa"/>
            <w:gridSpan w:val="3"/>
            <w:tcBorders>
              <w:left w:val="nil"/>
            </w:tcBorders>
            <w:shd w:val="clear" w:color="auto" w:fill="000000"/>
          </w:tcPr>
          <w:p w14:paraId="574EB388" w14:textId="77777777" w:rsidR="00F83F43" w:rsidRPr="00214465" w:rsidRDefault="00F83F43">
            <w:pPr>
              <w:rPr>
                <w:rFonts w:ascii="Arial" w:hAnsi="Arial" w:cs="Arial"/>
                <w:b/>
                <w:bCs/>
                <w:sz w:val="20"/>
              </w:rPr>
            </w:pPr>
            <w:r w:rsidRPr="00214465">
              <w:rPr>
                <w:rFonts w:ascii="Arial" w:hAnsi="Arial" w:cs="Arial"/>
                <w:b/>
                <w:bCs/>
                <w:sz w:val="20"/>
              </w:rPr>
              <w:t>Next Meeting</w:t>
            </w:r>
          </w:p>
        </w:tc>
      </w:tr>
      <w:tr w:rsidR="00F83F43" w14:paraId="432197DA" w14:textId="77777777">
        <w:tc>
          <w:tcPr>
            <w:tcW w:w="1165" w:type="dxa"/>
            <w:gridSpan w:val="2"/>
            <w:shd w:val="clear" w:color="auto" w:fill="D9D9D9"/>
          </w:tcPr>
          <w:p w14:paraId="19075A9F" w14:textId="77777777" w:rsidR="00F83F43" w:rsidRPr="00214465" w:rsidRDefault="00880698">
            <w:pPr>
              <w:tabs>
                <w:tab w:val="left" w:pos="360"/>
              </w:tabs>
              <w:jc w:val="center"/>
              <w:rPr>
                <w:rFonts w:ascii="Arial" w:hAnsi="Arial" w:cs="Arial"/>
                <w:b/>
                <w:sz w:val="20"/>
              </w:rPr>
            </w:pPr>
            <w:r w:rsidRPr="00214465">
              <w:rPr>
                <w:rFonts w:ascii="Arial" w:hAnsi="Arial" w:cs="Arial"/>
                <w:b/>
                <w:sz w:val="20"/>
              </w:rPr>
              <w:t>7</w:t>
            </w:r>
            <w:r w:rsidR="00F83F43" w:rsidRPr="00214465">
              <w:rPr>
                <w:rFonts w:ascii="Arial" w:hAnsi="Arial" w:cs="Arial"/>
                <w:b/>
                <w:sz w:val="20"/>
              </w:rPr>
              <w:t>.1</w:t>
            </w:r>
          </w:p>
        </w:tc>
        <w:tc>
          <w:tcPr>
            <w:tcW w:w="4831" w:type="dxa"/>
            <w:shd w:val="clear" w:color="auto" w:fill="D9D9D9"/>
          </w:tcPr>
          <w:p w14:paraId="4A2C47B3" w14:textId="77777777" w:rsidR="00F83F43" w:rsidRPr="00214465" w:rsidRDefault="00F83F43">
            <w:pPr>
              <w:tabs>
                <w:tab w:val="left" w:pos="360"/>
              </w:tabs>
              <w:rPr>
                <w:rFonts w:ascii="Arial" w:hAnsi="Arial" w:cs="Arial"/>
                <w:b/>
                <w:sz w:val="20"/>
              </w:rPr>
            </w:pPr>
            <w:r w:rsidRPr="00214465">
              <w:rPr>
                <w:rFonts w:ascii="Arial" w:hAnsi="Arial" w:cs="Arial"/>
                <w:b/>
                <w:sz w:val="20"/>
              </w:rPr>
              <w:t>Next Meeting</w:t>
            </w:r>
          </w:p>
        </w:tc>
        <w:tc>
          <w:tcPr>
            <w:tcW w:w="3545" w:type="dxa"/>
            <w:shd w:val="clear" w:color="auto" w:fill="D9D9D9"/>
          </w:tcPr>
          <w:p w14:paraId="1FC77D60" w14:textId="77777777" w:rsidR="00F83F43" w:rsidRDefault="00F83F43">
            <w:pPr>
              <w:tabs>
                <w:tab w:val="left" w:pos="360"/>
              </w:tabs>
              <w:rPr>
                <w:rFonts w:ascii="Arial" w:hAnsi="Arial" w:cs="Arial"/>
                <w:i/>
                <w:iCs/>
                <w:sz w:val="20"/>
              </w:rPr>
            </w:pPr>
          </w:p>
        </w:tc>
      </w:tr>
      <w:tr w:rsidR="00F83F43" w14:paraId="683E3EC8" w14:textId="77777777">
        <w:tc>
          <w:tcPr>
            <w:tcW w:w="9541" w:type="dxa"/>
            <w:gridSpan w:val="4"/>
            <w:tcBorders>
              <w:left w:val="nil"/>
              <w:bottom w:val="nil"/>
              <w:right w:val="nil"/>
            </w:tcBorders>
          </w:tcPr>
          <w:p w14:paraId="7ACB6713" w14:textId="31F916FA" w:rsidR="007C0385" w:rsidRPr="00AB6AA1" w:rsidRDefault="00F83F43" w:rsidP="006042F8">
            <w:pPr>
              <w:tabs>
                <w:tab w:val="left" w:pos="252"/>
              </w:tabs>
              <w:autoSpaceDE w:val="0"/>
              <w:autoSpaceDN w:val="0"/>
              <w:adjustRightInd w:val="0"/>
              <w:rPr>
                <w:rFonts w:ascii="Arial" w:hAnsi="Arial" w:cs="Arial"/>
                <w:bCs/>
                <w:sz w:val="20"/>
              </w:rPr>
            </w:pPr>
            <w:r>
              <w:rPr>
                <w:rFonts w:ascii="Arial" w:hAnsi="Arial" w:cs="Arial"/>
                <w:bCs/>
                <w:sz w:val="20"/>
              </w:rPr>
              <w:sym w:font="Wingdings" w:char="F09F"/>
            </w:r>
            <w:r w:rsidR="008F53CF">
              <w:rPr>
                <w:rFonts w:ascii="Arial" w:hAnsi="Arial" w:cs="Arial"/>
                <w:bCs/>
                <w:sz w:val="20"/>
              </w:rPr>
              <w:t xml:space="preserve">  </w:t>
            </w:r>
            <w:r w:rsidR="007D612A">
              <w:rPr>
                <w:rFonts w:ascii="Arial" w:hAnsi="Arial" w:cs="Arial"/>
                <w:bCs/>
                <w:sz w:val="20"/>
              </w:rPr>
              <w:t xml:space="preserve">Tuesday </w:t>
            </w:r>
            <w:r w:rsidR="006042F8">
              <w:rPr>
                <w:rFonts w:ascii="Arial" w:hAnsi="Arial" w:cs="Arial"/>
                <w:bCs/>
                <w:sz w:val="20"/>
              </w:rPr>
              <w:t>20</w:t>
            </w:r>
            <w:r w:rsidR="006042F8" w:rsidRPr="006042F8">
              <w:rPr>
                <w:rFonts w:ascii="Arial" w:hAnsi="Arial" w:cs="Arial"/>
                <w:bCs/>
                <w:sz w:val="20"/>
                <w:vertAlign w:val="superscript"/>
              </w:rPr>
              <w:t>th</w:t>
            </w:r>
            <w:r w:rsidR="006042F8">
              <w:rPr>
                <w:rFonts w:ascii="Arial" w:hAnsi="Arial" w:cs="Arial"/>
                <w:bCs/>
                <w:sz w:val="20"/>
              </w:rPr>
              <w:t xml:space="preserve"> February</w:t>
            </w:r>
            <w:r w:rsidR="001D3E74">
              <w:rPr>
                <w:rFonts w:ascii="Arial" w:hAnsi="Arial" w:cs="Arial"/>
                <w:bCs/>
                <w:sz w:val="20"/>
              </w:rPr>
              <w:t xml:space="preserve"> </w:t>
            </w:r>
            <w:r w:rsidR="00737A5B">
              <w:rPr>
                <w:rFonts w:ascii="Arial" w:hAnsi="Arial" w:cs="Arial"/>
                <w:bCs/>
                <w:sz w:val="20"/>
              </w:rPr>
              <w:t>201</w:t>
            </w:r>
            <w:r w:rsidR="001D3E74">
              <w:rPr>
                <w:rFonts w:ascii="Arial" w:hAnsi="Arial" w:cs="Arial"/>
                <w:bCs/>
                <w:sz w:val="20"/>
              </w:rPr>
              <w:t>8</w:t>
            </w:r>
            <w:r w:rsidR="00737A5B">
              <w:rPr>
                <w:rFonts w:ascii="Arial" w:hAnsi="Arial" w:cs="Arial"/>
                <w:bCs/>
                <w:sz w:val="20"/>
              </w:rPr>
              <w:t xml:space="preserve"> at </w:t>
            </w:r>
            <w:r w:rsidR="00AB6AA1">
              <w:rPr>
                <w:rFonts w:ascii="Arial" w:hAnsi="Arial" w:cs="Arial"/>
                <w:bCs/>
                <w:sz w:val="20"/>
              </w:rPr>
              <w:t xml:space="preserve">the </w:t>
            </w:r>
            <w:r w:rsidR="006042F8">
              <w:rPr>
                <w:rFonts w:ascii="Arial" w:hAnsi="Arial" w:cs="Arial"/>
                <w:bCs/>
                <w:sz w:val="20"/>
              </w:rPr>
              <w:t>Foreshore Tavern, Lauderdale, commencing 19</w:t>
            </w:r>
            <w:r w:rsidR="002C08ED">
              <w:rPr>
                <w:rFonts w:ascii="Arial" w:hAnsi="Arial" w:cs="Arial"/>
                <w:bCs/>
                <w:sz w:val="20"/>
              </w:rPr>
              <w:t>00h</w:t>
            </w:r>
            <w:r w:rsidR="00737A5B">
              <w:rPr>
                <w:rFonts w:ascii="Arial" w:hAnsi="Arial" w:cs="Arial"/>
                <w:bCs/>
                <w:sz w:val="20"/>
              </w:rPr>
              <w:t>rs.</w:t>
            </w:r>
          </w:p>
        </w:tc>
      </w:tr>
    </w:tbl>
    <w:p w14:paraId="36FB7AAA" w14:textId="77777777" w:rsidR="00F83F43" w:rsidRDefault="00F83F43">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83"/>
        <w:gridCol w:w="9157"/>
      </w:tblGrid>
      <w:tr w:rsidR="00F83F43" w14:paraId="0AD50A8C" w14:textId="77777777">
        <w:tc>
          <w:tcPr>
            <w:tcW w:w="383" w:type="dxa"/>
            <w:tcBorders>
              <w:right w:val="nil"/>
            </w:tcBorders>
            <w:shd w:val="clear" w:color="auto" w:fill="000000"/>
          </w:tcPr>
          <w:p w14:paraId="689D96D5" w14:textId="77777777" w:rsidR="00F83F43" w:rsidRDefault="00F83F43">
            <w:pPr>
              <w:rPr>
                <w:rFonts w:ascii="Arial" w:hAnsi="Arial" w:cs="Arial"/>
                <w:b/>
                <w:bCs/>
                <w:sz w:val="20"/>
              </w:rPr>
            </w:pPr>
            <w:r>
              <w:rPr>
                <w:rFonts w:ascii="Arial" w:hAnsi="Arial" w:cs="Arial"/>
                <w:b/>
                <w:bCs/>
                <w:sz w:val="20"/>
              </w:rPr>
              <w:lastRenderedPageBreak/>
              <w:t>8.</w:t>
            </w:r>
          </w:p>
        </w:tc>
        <w:tc>
          <w:tcPr>
            <w:tcW w:w="9157" w:type="dxa"/>
            <w:tcBorders>
              <w:left w:val="nil"/>
            </w:tcBorders>
            <w:shd w:val="clear" w:color="auto" w:fill="000000"/>
          </w:tcPr>
          <w:p w14:paraId="00B069BC" w14:textId="77777777" w:rsidR="00F83F43" w:rsidRDefault="00F83F43">
            <w:pPr>
              <w:rPr>
                <w:rFonts w:ascii="Arial" w:hAnsi="Arial" w:cs="Arial"/>
                <w:b/>
                <w:bCs/>
                <w:sz w:val="20"/>
              </w:rPr>
            </w:pPr>
            <w:r>
              <w:rPr>
                <w:rFonts w:ascii="Arial" w:hAnsi="Arial" w:cs="Arial"/>
                <w:b/>
                <w:bCs/>
                <w:sz w:val="20"/>
              </w:rPr>
              <w:t>Closure</w:t>
            </w:r>
          </w:p>
        </w:tc>
      </w:tr>
    </w:tbl>
    <w:p w14:paraId="2A0247A5" w14:textId="7F8C7BE8" w:rsidR="00F83F43" w:rsidRDefault="00F83F43" w:rsidP="00F83F43">
      <w:pPr>
        <w:tabs>
          <w:tab w:val="left" w:pos="360"/>
        </w:tabs>
      </w:pPr>
      <w:r>
        <w:rPr>
          <w:b/>
        </w:rPr>
        <w:tab/>
      </w:r>
      <w:r>
        <w:t>There being no further business, the Chairperson dec</w:t>
      </w:r>
      <w:r w:rsidR="0038063F">
        <w:t>lared the</w:t>
      </w:r>
      <w:r w:rsidR="00476302">
        <w:t xml:space="preserve"> meeting closed at </w:t>
      </w:r>
      <w:r w:rsidR="00737A5B">
        <w:t>20</w:t>
      </w:r>
      <w:r w:rsidR="001D3E74">
        <w:t>04</w:t>
      </w:r>
      <w:r w:rsidR="00214465">
        <w:t>hrs</w:t>
      </w:r>
      <w:r>
        <w:t>.</w:t>
      </w:r>
    </w:p>
    <w:p w14:paraId="34835F6B" w14:textId="77777777" w:rsidR="00F83F43" w:rsidRDefault="00F83F43">
      <w:pPr>
        <w:pStyle w:val="Heading1"/>
      </w:pPr>
    </w:p>
    <w:p w14:paraId="2EF05F3B" w14:textId="77777777" w:rsidR="00F83F43" w:rsidRDefault="00F83F43">
      <w:pPr>
        <w:pStyle w:val="Heading1"/>
        <w:rPr>
          <w:b w:val="0"/>
          <w:sz w:val="20"/>
          <w:szCs w:val="20"/>
        </w:rPr>
      </w:pPr>
      <w:r>
        <w:rPr>
          <w:b w:val="0"/>
          <w:sz w:val="20"/>
          <w:szCs w:val="20"/>
        </w:rPr>
        <w:t>Confirmed: ……………………………………</w:t>
      </w:r>
      <w:proofErr w:type="gramStart"/>
      <w:r>
        <w:rPr>
          <w:b w:val="0"/>
          <w:sz w:val="20"/>
          <w:szCs w:val="20"/>
        </w:rPr>
        <w:t>…..</w:t>
      </w:r>
      <w:proofErr w:type="gramEnd"/>
      <w:r>
        <w:rPr>
          <w:b w:val="0"/>
          <w:sz w:val="20"/>
          <w:szCs w:val="20"/>
        </w:rPr>
        <w:t xml:space="preserve"> (CHAIRPERSON)</w:t>
      </w:r>
      <w:r>
        <w:rPr>
          <w:b w:val="0"/>
          <w:sz w:val="20"/>
          <w:szCs w:val="20"/>
        </w:rPr>
        <w:tab/>
        <w:t xml:space="preserve">                   Date:        /          /</w:t>
      </w:r>
    </w:p>
    <w:p w14:paraId="568223FA" w14:textId="77777777" w:rsidR="00F83F43" w:rsidRDefault="00F83F43">
      <w:r>
        <w:t xml:space="preserve"> </w:t>
      </w:r>
    </w:p>
    <w:sectPr w:rsidR="00F83F43" w:rsidSect="00F83F43">
      <w:headerReference w:type="even" r:id="rId8"/>
      <w:footerReference w:type="default" r:id="rId9"/>
      <w:headerReference w:type="first" r:id="rId10"/>
      <w:pgSz w:w="12240" w:h="15840"/>
      <w:pgMar w:top="993" w:right="1440" w:bottom="284"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4BBA0" w14:textId="77777777" w:rsidR="00511BAD" w:rsidRDefault="00511BAD">
      <w:r>
        <w:separator/>
      </w:r>
    </w:p>
  </w:endnote>
  <w:endnote w:type="continuationSeparator" w:id="0">
    <w:p w14:paraId="48146427" w14:textId="77777777" w:rsidR="00511BAD" w:rsidRDefault="0051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DA1D" w14:textId="2FBF0A57" w:rsidR="00EE4FE4" w:rsidRDefault="00EE4FE4">
    <w:pPr>
      <w:pStyle w:val="Footer"/>
      <w:rPr>
        <w:rFonts w:ascii="Arial" w:hAnsi="Arial" w:cs="Arial"/>
        <w:b/>
        <w:i/>
        <w:sz w:val="20"/>
        <w:szCs w:val="20"/>
      </w:rPr>
    </w:pPr>
    <w:r>
      <w:rPr>
        <w:rFonts w:ascii="Arial" w:hAnsi="Arial" w:cs="Arial"/>
        <w:b/>
        <w:i/>
        <w:noProof/>
        <w:sz w:val="20"/>
        <w:szCs w:val="20"/>
      </w:rPr>
      <mc:AlternateContent>
        <mc:Choice Requires="wps">
          <w:drawing>
            <wp:anchor distT="4294967294" distB="4294967294" distL="114300" distR="114300" simplePos="0" relativeHeight="251658240" behindDoc="1" locked="0" layoutInCell="1" allowOverlap="1" wp14:anchorId="77806051" wp14:editId="415D34CA">
              <wp:simplePos x="0" y="0"/>
              <wp:positionH relativeFrom="column">
                <wp:posOffset>0</wp:posOffset>
              </wp:positionH>
              <wp:positionV relativeFrom="paragraph">
                <wp:posOffset>93344</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62B90"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"/>
          </w:pict>
        </mc:Fallback>
      </mc:AlternateContent>
    </w:r>
  </w:p>
  <w:p w14:paraId="7DA2577C" w14:textId="5EAE3965" w:rsidR="00EE4FE4" w:rsidRDefault="00EE4FE4">
    <w:pPr>
      <w:pStyle w:val="Footer"/>
      <w:tabs>
        <w:tab w:val="clear" w:pos="8640"/>
        <w:tab w:val="right" w:pos="9360"/>
      </w:tabs>
      <w:rPr>
        <w:rFonts w:ascii="Arial" w:hAnsi="Arial" w:cs="Arial"/>
        <w:b/>
        <w:i/>
        <w:sz w:val="16"/>
        <w:szCs w:val="16"/>
      </w:rPr>
    </w:pPr>
    <w:r>
      <w:rPr>
        <w:rFonts w:ascii="Arial" w:hAnsi="Arial" w:cs="Arial"/>
        <w:b/>
        <w:i/>
        <w:sz w:val="16"/>
        <w:szCs w:val="16"/>
      </w:rPr>
      <w:t>Tasmanian Equestrian Centre Board of Management</w:t>
    </w:r>
    <w:r>
      <w:rPr>
        <w:rFonts w:ascii="Arial" w:hAnsi="Arial" w:cs="Arial"/>
        <w:b/>
        <w:i/>
        <w:sz w:val="16"/>
        <w:szCs w:val="16"/>
      </w:rPr>
      <w:tab/>
      <w:t xml:space="preserve"> </w:t>
    </w:r>
    <w:r>
      <w:rPr>
        <w:rFonts w:ascii="Arial" w:hAnsi="Arial" w:cs="Arial"/>
        <w:b/>
        <w:i/>
        <w:sz w:val="16"/>
        <w:szCs w:val="16"/>
      </w:rPr>
      <w:tab/>
    </w:r>
    <w:r>
      <w:rPr>
        <w:rFonts w:ascii="Arial" w:hAnsi="Arial" w:cs="Arial"/>
        <w:i/>
        <w:sz w:val="16"/>
        <w:szCs w:val="16"/>
      </w:rPr>
      <w:t xml:space="preserve">Page </w:t>
    </w:r>
    <w:r>
      <w:rPr>
        <w:rFonts w:ascii="Arial" w:hAnsi="Arial" w:cs="Arial"/>
        <w:i/>
        <w:sz w:val="16"/>
        <w:szCs w:val="16"/>
      </w:rPr>
      <w:fldChar w:fldCharType="begin"/>
    </w:r>
    <w:r>
      <w:rPr>
        <w:rFonts w:ascii="Arial" w:hAnsi="Arial" w:cs="Arial"/>
        <w:i/>
        <w:sz w:val="16"/>
        <w:szCs w:val="16"/>
      </w:rPr>
      <w:instrText xml:space="preserve"> PAGE </w:instrText>
    </w:r>
    <w:r>
      <w:rPr>
        <w:rFonts w:ascii="Arial" w:hAnsi="Arial" w:cs="Arial"/>
        <w:i/>
        <w:sz w:val="16"/>
        <w:szCs w:val="16"/>
      </w:rPr>
      <w:fldChar w:fldCharType="separate"/>
    </w:r>
    <w:r w:rsidR="00E006CB">
      <w:rPr>
        <w:rFonts w:ascii="Arial" w:hAnsi="Arial" w:cs="Arial"/>
        <w:i/>
        <w:noProof/>
        <w:sz w:val="16"/>
        <w:szCs w:val="16"/>
      </w:rPr>
      <w:t>2</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w:instrText>
    </w:r>
    <w:r>
      <w:rPr>
        <w:rFonts w:ascii="Arial" w:hAnsi="Arial" w:cs="Arial"/>
        <w:i/>
        <w:sz w:val="16"/>
        <w:szCs w:val="16"/>
      </w:rPr>
      <w:fldChar w:fldCharType="separate"/>
    </w:r>
    <w:r w:rsidR="00E006CB">
      <w:rPr>
        <w:rFonts w:ascii="Arial" w:hAnsi="Arial" w:cs="Arial"/>
        <w:i/>
        <w:noProof/>
        <w:sz w:val="16"/>
        <w:szCs w:val="16"/>
      </w:rPr>
      <w:t>3</w:t>
    </w:r>
    <w:r>
      <w:rPr>
        <w:rFonts w:ascii="Arial" w:hAnsi="Arial" w:cs="Arial"/>
        <w:i/>
        <w:sz w:val="16"/>
        <w:szCs w:val="16"/>
      </w:rPr>
      <w:fldChar w:fldCharType="end"/>
    </w:r>
  </w:p>
  <w:p w14:paraId="58031ECA" w14:textId="7E360B7C" w:rsidR="00EE4FE4" w:rsidRPr="00BB3C18" w:rsidRDefault="00EE4FE4">
    <w:pPr>
      <w:pStyle w:val="Footer"/>
      <w:tabs>
        <w:tab w:val="clear" w:pos="8640"/>
        <w:tab w:val="right" w:pos="7740"/>
      </w:tabs>
      <w:rPr>
        <w:rFonts w:ascii="Arial" w:hAnsi="Arial" w:cs="Arial"/>
        <w:i/>
        <w:sz w:val="16"/>
        <w:szCs w:val="16"/>
      </w:rPr>
    </w:pPr>
    <w:r>
      <w:rPr>
        <w:rFonts w:ascii="Arial" w:hAnsi="Arial" w:cs="Arial"/>
        <w:i/>
        <w:sz w:val="16"/>
        <w:szCs w:val="16"/>
      </w:rPr>
      <w:t>Minutes of a meeting held on Tuesday 9</w:t>
    </w:r>
    <w:r w:rsidRPr="001D37F6">
      <w:rPr>
        <w:rFonts w:ascii="Arial" w:hAnsi="Arial" w:cs="Arial"/>
        <w:i/>
        <w:sz w:val="16"/>
        <w:szCs w:val="16"/>
        <w:vertAlign w:val="superscript"/>
      </w:rPr>
      <w:t>th</w:t>
    </w:r>
    <w:r>
      <w:rPr>
        <w:rFonts w:ascii="Arial" w:hAnsi="Arial" w:cs="Arial"/>
        <w:i/>
        <w:sz w:val="16"/>
        <w:szCs w:val="16"/>
      </w:rPr>
      <w:t xml:space="preserve"> January 2018</w:t>
    </w:r>
    <w:r>
      <w:rPr>
        <w:rFonts w:ascii="Arial" w:hAnsi="Arial" w:cs="Arial"/>
        <w:i/>
        <w:sz w:val="20"/>
        <w:szCs w:val="20"/>
      </w:rPr>
      <w:tab/>
    </w:r>
    <w:r>
      <w:rPr>
        <w:rFonts w:ascii="Arial" w:hAnsi="Arial" w:cs="Arial"/>
        <w:i/>
        <w:sz w:val="20"/>
        <w:szCs w:val="20"/>
      </w:rPr>
      <w:tab/>
    </w:r>
    <w:r>
      <w:rPr>
        <w:rFonts w:ascii="Arial" w:hAnsi="Arial" w:cs="Arial"/>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C997E" w14:textId="77777777" w:rsidR="00511BAD" w:rsidRDefault="00511BAD">
      <w:r>
        <w:separator/>
      </w:r>
    </w:p>
  </w:footnote>
  <w:footnote w:type="continuationSeparator" w:id="0">
    <w:p w14:paraId="6FEAD284" w14:textId="77777777" w:rsidR="00511BAD" w:rsidRDefault="0051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58FB" w14:textId="77777777" w:rsidR="00EE4FE4" w:rsidRDefault="00511BAD">
    <w:pPr>
      <w:pStyle w:val="Header"/>
    </w:pPr>
    <w:r>
      <w:rPr>
        <w:noProof/>
      </w:rPr>
      <w:pict w14:anchorId="636D6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80.35pt;height:192.15pt;rotation:315;z-index:-251657728;mso-position-horizontal:center;mso-position-horizontal-relative:margin;mso-position-vertical:center;mso-position-vertical-relative:margin" wrapcoords="21398 1350 14209 1434 14175 1603 14141 6159 11610 1097 11475 1350 11104 1434 11002 2109 10462 6497 8336 2109 7796 1181 7695 1434 5164 1434 5096 6497 3544 2531 2565 759 2295 1350 472 1434 439 16791 540 17044 2464 17044 3038 16622 3544 15862 3848 14850 4185 15609 5434 17297 5501 17044 5704 17297 5805 16875 5805 12066 8539 17044 10024 16959 10530 12403 10766 12994 13095 17128 13162 17044 13568 17128 13702 16959 13635 16284 13736 16622 14614 17212 14782 17212 14816 16791 14951 10041 16436 9956 18765 15862 19676 17634 19946 16875 19980 3544 21465 3459 21499 1603 21398 1350"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0E58" w14:textId="77777777" w:rsidR="00EE4FE4" w:rsidRDefault="00511BAD">
    <w:pPr>
      <w:pStyle w:val="Header"/>
    </w:pPr>
    <w:r>
      <w:rPr>
        <w:noProof/>
      </w:rPr>
      <w:pict w14:anchorId="12FBFF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80.35pt;height:192.15pt;rotation:315;z-index:-251658752;mso-position-horizontal:center;mso-position-horizontal-relative:margin;mso-position-vertical:center;mso-position-vertical-relative:margin" wrapcoords="21398 1350 14209 1434 14175 1603 14141 6159 11610 1097 11475 1350 11104 1434 11002 2109 10462 6497 8336 2109 7796 1181 7695 1434 5164 1434 5096 6497 3544 2531 2565 759 2295 1350 472 1434 439 16791 540 17044 2464 17044 3038 16622 3544 15862 3848 14850 4185 15609 5434 17297 5501 17044 5704 17297 5805 16875 5805 12066 8539 17044 10024 16959 10530 12403 10766 12994 13095 17128 13162 17044 13568 17128 13702 16959 13635 16284 13736 16622 14614 17212 14782 17212 14816 16791 14951 10041 16436 9956 18765 15862 19676 17634 19946 16875 19980 3544 21465 3459 21499 1603 21398 1350"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DA3"/>
    <w:multiLevelType w:val="hybridMultilevel"/>
    <w:tmpl w:val="8CDC6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EC6165"/>
    <w:multiLevelType w:val="hybridMultilevel"/>
    <w:tmpl w:val="45C61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D2EDF"/>
    <w:multiLevelType w:val="hybridMultilevel"/>
    <w:tmpl w:val="DEA4ED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A17599"/>
    <w:multiLevelType w:val="hybridMultilevel"/>
    <w:tmpl w:val="69FAF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F00D1"/>
    <w:multiLevelType w:val="hybridMultilevel"/>
    <w:tmpl w:val="06C062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2073C4F"/>
    <w:multiLevelType w:val="hybridMultilevel"/>
    <w:tmpl w:val="170EC4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2D109AD"/>
    <w:multiLevelType w:val="hybridMultilevel"/>
    <w:tmpl w:val="B57494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EFB3E00"/>
    <w:multiLevelType w:val="hybridMultilevel"/>
    <w:tmpl w:val="93906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B85366"/>
    <w:multiLevelType w:val="hybridMultilevel"/>
    <w:tmpl w:val="684CBB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32B72B7"/>
    <w:multiLevelType w:val="hybridMultilevel"/>
    <w:tmpl w:val="65BC6B6A"/>
    <w:lvl w:ilvl="0" w:tplc="0409000F">
      <w:start w:val="5"/>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3962AE"/>
    <w:multiLevelType w:val="hybridMultilevel"/>
    <w:tmpl w:val="05AA92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A0C4B11"/>
    <w:multiLevelType w:val="hybridMultilevel"/>
    <w:tmpl w:val="01E87E1C"/>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901" w:hanging="360"/>
      </w:pPr>
      <w:rPr>
        <w:rFonts w:ascii="Courier New" w:hAnsi="Courier New" w:cs="Arial" w:hint="default"/>
      </w:rPr>
    </w:lvl>
    <w:lvl w:ilvl="2" w:tplc="0C090005" w:tentative="1">
      <w:start w:val="1"/>
      <w:numFmt w:val="bullet"/>
      <w:lvlText w:val=""/>
      <w:lvlJc w:val="left"/>
      <w:pPr>
        <w:ind w:left="2621" w:hanging="360"/>
      </w:pPr>
      <w:rPr>
        <w:rFonts w:ascii="Wingdings" w:hAnsi="Wingdings" w:hint="default"/>
      </w:rPr>
    </w:lvl>
    <w:lvl w:ilvl="3" w:tplc="0C090001" w:tentative="1">
      <w:start w:val="1"/>
      <w:numFmt w:val="bullet"/>
      <w:lvlText w:val=""/>
      <w:lvlJc w:val="left"/>
      <w:pPr>
        <w:ind w:left="3341" w:hanging="360"/>
      </w:pPr>
      <w:rPr>
        <w:rFonts w:ascii="Symbol" w:hAnsi="Symbol" w:hint="default"/>
      </w:rPr>
    </w:lvl>
    <w:lvl w:ilvl="4" w:tplc="0C090003" w:tentative="1">
      <w:start w:val="1"/>
      <w:numFmt w:val="bullet"/>
      <w:lvlText w:val="o"/>
      <w:lvlJc w:val="left"/>
      <w:pPr>
        <w:ind w:left="4061" w:hanging="360"/>
      </w:pPr>
      <w:rPr>
        <w:rFonts w:ascii="Courier New" w:hAnsi="Courier New" w:cs="Arial" w:hint="default"/>
      </w:rPr>
    </w:lvl>
    <w:lvl w:ilvl="5" w:tplc="0C090005" w:tentative="1">
      <w:start w:val="1"/>
      <w:numFmt w:val="bullet"/>
      <w:lvlText w:val=""/>
      <w:lvlJc w:val="left"/>
      <w:pPr>
        <w:ind w:left="4781" w:hanging="360"/>
      </w:pPr>
      <w:rPr>
        <w:rFonts w:ascii="Wingdings" w:hAnsi="Wingdings" w:hint="default"/>
      </w:rPr>
    </w:lvl>
    <w:lvl w:ilvl="6" w:tplc="0C090001" w:tentative="1">
      <w:start w:val="1"/>
      <w:numFmt w:val="bullet"/>
      <w:lvlText w:val=""/>
      <w:lvlJc w:val="left"/>
      <w:pPr>
        <w:ind w:left="5501" w:hanging="360"/>
      </w:pPr>
      <w:rPr>
        <w:rFonts w:ascii="Symbol" w:hAnsi="Symbol" w:hint="default"/>
      </w:rPr>
    </w:lvl>
    <w:lvl w:ilvl="7" w:tplc="0C090003" w:tentative="1">
      <w:start w:val="1"/>
      <w:numFmt w:val="bullet"/>
      <w:lvlText w:val="o"/>
      <w:lvlJc w:val="left"/>
      <w:pPr>
        <w:ind w:left="6221" w:hanging="360"/>
      </w:pPr>
      <w:rPr>
        <w:rFonts w:ascii="Courier New" w:hAnsi="Courier New" w:cs="Arial" w:hint="default"/>
      </w:rPr>
    </w:lvl>
    <w:lvl w:ilvl="8" w:tplc="0C090005" w:tentative="1">
      <w:start w:val="1"/>
      <w:numFmt w:val="bullet"/>
      <w:lvlText w:val=""/>
      <w:lvlJc w:val="left"/>
      <w:pPr>
        <w:ind w:left="6941" w:hanging="360"/>
      </w:pPr>
      <w:rPr>
        <w:rFonts w:ascii="Wingdings" w:hAnsi="Wingdings" w:hint="default"/>
      </w:rPr>
    </w:lvl>
  </w:abstractNum>
  <w:abstractNum w:abstractNumId="12" w15:restartNumberingAfterBreak="0">
    <w:nsid w:val="63C24FF8"/>
    <w:multiLevelType w:val="hybridMultilevel"/>
    <w:tmpl w:val="3F5C15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84A312E"/>
    <w:multiLevelType w:val="hybridMultilevel"/>
    <w:tmpl w:val="C7489E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8FD0CE5"/>
    <w:multiLevelType w:val="hybridMultilevel"/>
    <w:tmpl w:val="FBDC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6E6C1D"/>
    <w:multiLevelType w:val="hybridMultilevel"/>
    <w:tmpl w:val="B7EECF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EDE62E1"/>
    <w:multiLevelType w:val="hybridMultilevel"/>
    <w:tmpl w:val="54FCB2C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F2F7887"/>
    <w:multiLevelType w:val="hybridMultilevel"/>
    <w:tmpl w:val="4414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A075E2"/>
    <w:multiLevelType w:val="hybridMultilevel"/>
    <w:tmpl w:val="00122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8"/>
  </w:num>
  <w:num w:numId="3">
    <w:abstractNumId w:val="11"/>
  </w:num>
  <w:num w:numId="4">
    <w:abstractNumId w:val="3"/>
  </w:num>
  <w:num w:numId="5">
    <w:abstractNumId w:val="5"/>
  </w:num>
  <w:num w:numId="6">
    <w:abstractNumId w:val="14"/>
  </w:num>
  <w:num w:numId="7">
    <w:abstractNumId w:val="13"/>
  </w:num>
  <w:num w:numId="8">
    <w:abstractNumId w:val="6"/>
  </w:num>
  <w:num w:numId="9">
    <w:abstractNumId w:val="8"/>
  </w:num>
  <w:num w:numId="10">
    <w:abstractNumId w:val="16"/>
  </w:num>
  <w:num w:numId="11">
    <w:abstractNumId w:val="0"/>
  </w:num>
  <w:num w:numId="12">
    <w:abstractNumId w:val="12"/>
  </w:num>
  <w:num w:numId="13">
    <w:abstractNumId w:val="7"/>
  </w:num>
  <w:num w:numId="14">
    <w:abstractNumId w:val="17"/>
  </w:num>
  <w:num w:numId="15">
    <w:abstractNumId w:val="4"/>
  </w:num>
  <w:num w:numId="16">
    <w:abstractNumId w:val="1"/>
  </w:num>
  <w:num w:numId="17">
    <w:abstractNumId w:val="2"/>
  </w:num>
  <w:num w:numId="18">
    <w:abstractNumId w:val="10"/>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BB"/>
    <w:rsid w:val="000172EA"/>
    <w:rsid w:val="00022735"/>
    <w:rsid w:val="00025C3C"/>
    <w:rsid w:val="00025FEE"/>
    <w:rsid w:val="000265DD"/>
    <w:rsid w:val="00030669"/>
    <w:rsid w:val="00031467"/>
    <w:rsid w:val="00034ABA"/>
    <w:rsid w:val="00036F2A"/>
    <w:rsid w:val="0003744E"/>
    <w:rsid w:val="00055379"/>
    <w:rsid w:val="00064961"/>
    <w:rsid w:val="00065343"/>
    <w:rsid w:val="0006792A"/>
    <w:rsid w:val="00073341"/>
    <w:rsid w:val="00077FDA"/>
    <w:rsid w:val="00086F02"/>
    <w:rsid w:val="0009321B"/>
    <w:rsid w:val="00094BEE"/>
    <w:rsid w:val="000A4D34"/>
    <w:rsid w:val="000A51D8"/>
    <w:rsid w:val="000A601D"/>
    <w:rsid w:val="000C65D4"/>
    <w:rsid w:val="000D38CF"/>
    <w:rsid w:val="000D4DB9"/>
    <w:rsid w:val="000E042B"/>
    <w:rsid w:val="000E1EAA"/>
    <w:rsid w:val="000E2B7F"/>
    <w:rsid w:val="000E2D42"/>
    <w:rsid w:val="000E3EB3"/>
    <w:rsid w:val="000F181E"/>
    <w:rsid w:val="000F19FE"/>
    <w:rsid w:val="000F3145"/>
    <w:rsid w:val="000F3CA5"/>
    <w:rsid w:val="000F4302"/>
    <w:rsid w:val="000F4A9E"/>
    <w:rsid w:val="00105A13"/>
    <w:rsid w:val="001104B1"/>
    <w:rsid w:val="00117F42"/>
    <w:rsid w:val="001225D0"/>
    <w:rsid w:val="001249D2"/>
    <w:rsid w:val="00126482"/>
    <w:rsid w:val="0014285E"/>
    <w:rsid w:val="00145A9B"/>
    <w:rsid w:val="00152DF2"/>
    <w:rsid w:val="00153648"/>
    <w:rsid w:val="00154253"/>
    <w:rsid w:val="0015635F"/>
    <w:rsid w:val="001629E5"/>
    <w:rsid w:val="001631FA"/>
    <w:rsid w:val="0016716A"/>
    <w:rsid w:val="0017679E"/>
    <w:rsid w:val="00176ABB"/>
    <w:rsid w:val="0018089E"/>
    <w:rsid w:val="00181DD9"/>
    <w:rsid w:val="00184CC3"/>
    <w:rsid w:val="00186FE2"/>
    <w:rsid w:val="00195D9E"/>
    <w:rsid w:val="001A17B0"/>
    <w:rsid w:val="001A6640"/>
    <w:rsid w:val="001A7DBB"/>
    <w:rsid w:val="001B1A3F"/>
    <w:rsid w:val="001B59A7"/>
    <w:rsid w:val="001B61F2"/>
    <w:rsid w:val="001C0FBA"/>
    <w:rsid w:val="001C1A78"/>
    <w:rsid w:val="001C2890"/>
    <w:rsid w:val="001C2F38"/>
    <w:rsid w:val="001C363E"/>
    <w:rsid w:val="001C7CB5"/>
    <w:rsid w:val="001D1DB0"/>
    <w:rsid w:val="001D28D3"/>
    <w:rsid w:val="001D37F6"/>
    <w:rsid w:val="001D3C1B"/>
    <w:rsid w:val="001D3E74"/>
    <w:rsid w:val="001D4074"/>
    <w:rsid w:val="001D423A"/>
    <w:rsid w:val="001D511A"/>
    <w:rsid w:val="001E1145"/>
    <w:rsid w:val="001E4491"/>
    <w:rsid w:val="001E5F44"/>
    <w:rsid w:val="001E78DE"/>
    <w:rsid w:val="001E7A04"/>
    <w:rsid w:val="00206612"/>
    <w:rsid w:val="00214465"/>
    <w:rsid w:val="00215C15"/>
    <w:rsid w:val="00217960"/>
    <w:rsid w:val="00227900"/>
    <w:rsid w:val="00230D28"/>
    <w:rsid w:val="00231436"/>
    <w:rsid w:val="00231938"/>
    <w:rsid w:val="00233EDA"/>
    <w:rsid w:val="002341B5"/>
    <w:rsid w:val="002458FE"/>
    <w:rsid w:val="00250097"/>
    <w:rsid w:val="0025019B"/>
    <w:rsid w:val="00254E41"/>
    <w:rsid w:val="002554DC"/>
    <w:rsid w:val="0026279B"/>
    <w:rsid w:val="002813B4"/>
    <w:rsid w:val="00290E5B"/>
    <w:rsid w:val="00291966"/>
    <w:rsid w:val="00293B1F"/>
    <w:rsid w:val="00294805"/>
    <w:rsid w:val="00294D0A"/>
    <w:rsid w:val="002A23D1"/>
    <w:rsid w:val="002A615F"/>
    <w:rsid w:val="002B1B38"/>
    <w:rsid w:val="002C0428"/>
    <w:rsid w:val="002C08ED"/>
    <w:rsid w:val="002C4F67"/>
    <w:rsid w:val="002D7391"/>
    <w:rsid w:val="002F0564"/>
    <w:rsid w:val="002F1E31"/>
    <w:rsid w:val="002F7A59"/>
    <w:rsid w:val="002F7D69"/>
    <w:rsid w:val="00304EDD"/>
    <w:rsid w:val="00304F6E"/>
    <w:rsid w:val="003068BE"/>
    <w:rsid w:val="00310587"/>
    <w:rsid w:val="00313629"/>
    <w:rsid w:val="00314E0E"/>
    <w:rsid w:val="00320151"/>
    <w:rsid w:val="00331933"/>
    <w:rsid w:val="00333142"/>
    <w:rsid w:val="00333E69"/>
    <w:rsid w:val="00337601"/>
    <w:rsid w:val="00352488"/>
    <w:rsid w:val="0035511E"/>
    <w:rsid w:val="00355862"/>
    <w:rsid w:val="00355AC1"/>
    <w:rsid w:val="003605E9"/>
    <w:rsid w:val="00370993"/>
    <w:rsid w:val="00371859"/>
    <w:rsid w:val="003760E1"/>
    <w:rsid w:val="0038063F"/>
    <w:rsid w:val="00382706"/>
    <w:rsid w:val="00382F26"/>
    <w:rsid w:val="00385FF4"/>
    <w:rsid w:val="0039043B"/>
    <w:rsid w:val="003923D4"/>
    <w:rsid w:val="00394CF8"/>
    <w:rsid w:val="003A11FE"/>
    <w:rsid w:val="003A2391"/>
    <w:rsid w:val="003A2589"/>
    <w:rsid w:val="003A30F0"/>
    <w:rsid w:val="003A4318"/>
    <w:rsid w:val="003A5E99"/>
    <w:rsid w:val="003B4571"/>
    <w:rsid w:val="003B4AE1"/>
    <w:rsid w:val="003B5791"/>
    <w:rsid w:val="003C2227"/>
    <w:rsid w:val="003D3A6A"/>
    <w:rsid w:val="003D49E1"/>
    <w:rsid w:val="003E06F5"/>
    <w:rsid w:val="003E0E26"/>
    <w:rsid w:val="003E27B0"/>
    <w:rsid w:val="003E6750"/>
    <w:rsid w:val="003F1154"/>
    <w:rsid w:val="003F229C"/>
    <w:rsid w:val="0040551C"/>
    <w:rsid w:val="00412E87"/>
    <w:rsid w:val="004151EE"/>
    <w:rsid w:val="00415E99"/>
    <w:rsid w:val="00416FAB"/>
    <w:rsid w:val="00421D01"/>
    <w:rsid w:val="00432444"/>
    <w:rsid w:val="004363A0"/>
    <w:rsid w:val="00445DFB"/>
    <w:rsid w:val="0044799B"/>
    <w:rsid w:val="004502F0"/>
    <w:rsid w:val="00452A2B"/>
    <w:rsid w:val="00455DFE"/>
    <w:rsid w:val="00456980"/>
    <w:rsid w:val="00456D95"/>
    <w:rsid w:val="00462940"/>
    <w:rsid w:val="0047198C"/>
    <w:rsid w:val="004719CD"/>
    <w:rsid w:val="004751E0"/>
    <w:rsid w:val="00476302"/>
    <w:rsid w:val="00476313"/>
    <w:rsid w:val="004806FB"/>
    <w:rsid w:val="00480D68"/>
    <w:rsid w:val="00485580"/>
    <w:rsid w:val="00496B52"/>
    <w:rsid w:val="004B043C"/>
    <w:rsid w:val="004B539F"/>
    <w:rsid w:val="004B7E77"/>
    <w:rsid w:val="004C51AF"/>
    <w:rsid w:val="004D0CC7"/>
    <w:rsid w:val="004D0D3E"/>
    <w:rsid w:val="004D40F2"/>
    <w:rsid w:val="004D5707"/>
    <w:rsid w:val="004E0624"/>
    <w:rsid w:val="004E4CF2"/>
    <w:rsid w:val="004E68F4"/>
    <w:rsid w:val="004F2A82"/>
    <w:rsid w:val="004F3B6A"/>
    <w:rsid w:val="004F5A7B"/>
    <w:rsid w:val="004F7670"/>
    <w:rsid w:val="00501DDD"/>
    <w:rsid w:val="00502B82"/>
    <w:rsid w:val="005039F8"/>
    <w:rsid w:val="0050583B"/>
    <w:rsid w:val="005104C8"/>
    <w:rsid w:val="00511BAD"/>
    <w:rsid w:val="005206B9"/>
    <w:rsid w:val="00525A5D"/>
    <w:rsid w:val="00527998"/>
    <w:rsid w:val="00534611"/>
    <w:rsid w:val="00544637"/>
    <w:rsid w:val="00551F5F"/>
    <w:rsid w:val="005530CC"/>
    <w:rsid w:val="00553659"/>
    <w:rsid w:val="005537F8"/>
    <w:rsid w:val="00557584"/>
    <w:rsid w:val="00561F9A"/>
    <w:rsid w:val="00563DCD"/>
    <w:rsid w:val="00564614"/>
    <w:rsid w:val="005756B1"/>
    <w:rsid w:val="00580187"/>
    <w:rsid w:val="0058402B"/>
    <w:rsid w:val="00592300"/>
    <w:rsid w:val="00592CF1"/>
    <w:rsid w:val="0059741E"/>
    <w:rsid w:val="005B7BED"/>
    <w:rsid w:val="005C0CF8"/>
    <w:rsid w:val="005D0916"/>
    <w:rsid w:val="005D34AE"/>
    <w:rsid w:val="005D4D09"/>
    <w:rsid w:val="005D6377"/>
    <w:rsid w:val="005E03D0"/>
    <w:rsid w:val="005E264D"/>
    <w:rsid w:val="005E40C4"/>
    <w:rsid w:val="005E5866"/>
    <w:rsid w:val="005E7F2A"/>
    <w:rsid w:val="005F15CC"/>
    <w:rsid w:val="00602135"/>
    <w:rsid w:val="006042F8"/>
    <w:rsid w:val="00604EFF"/>
    <w:rsid w:val="0060655B"/>
    <w:rsid w:val="00615C57"/>
    <w:rsid w:val="0061698C"/>
    <w:rsid w:val="00624B52"/>
    <w:rsid w:val="0062749F"/>
    <w:rsid w:val="006309F7"/>
    <w:rsid w:val="006327A2"/>
    <w:rsid w:val="00634A89"/>
    <w:rsid w:val="00635754"/>
    <w:rsid w:val="00635804"/>
    <w:rsid w:val="00645336"/>
    <w:rsid w:val="00650549"/>
    <w:rsid w:val="00650DB5"/>
    <w:rsid w:val="00651262"/>
    <w:rsid w:val="00652020"/>
    <w:rsid w:val="00656290"/>
    <w:rsid w:val="00675BF1"/>
    <w:rsid w:val="00676772"/>
    <w:rsid w:val="00676A6D"/>
    <w:rsid w:val="00681734"/>
    <w:rsid w:val="00683005"/>
    <w:rsid w:val="00686275"/>
    <w:rsid w:val="00687B38"/>
    <w:rsid w:val="00690F23"/>
    <w:rsid w:val="00692333"/>
    <w:rsid w:val="00694D48"/>
    <w:rsid w:val="006A3665"/>
    <w:rsid w:val="006A7C1C"/>
    <w:rsid w:val="006B2691"/>
    <w:rsid w:val="006C054C"/>
    <w:rsid w:val="006C24D6"/>
    <w:rsid w:val="006C4D67"/>
    <w:rsid w:val="006D483F"/>
    <w:rsid w:val="006D56F5"/>
    <w:rsid w:val="006D60C8"/>
    <w:rsid w:val="006D7312"/>
    <w:rsid w:val="006E097D"/>
    <w:rsid w:val="006E23D4"/>
    <w:rsid w:val="006E5ACA"/>
    <w:rsid w:val="006E5EBC"/>
    <w:rsid w:val="006F1565"/>
    <w:rsid w:val="006F19BA"/>
    <w:rsid w:val="006F4713"/>
    <w:rsid w:val="006F5883"/>
    <w:rsid w:val="006F5F5F"/>
    <w:rsid w:val="006F789B"/>
    <w:rsid w:val="00706D13"/>
    <w:rsid w:val="007100CE"/>
    <w:rsid w:val="00712208"/>
    <w:rsid w:val="00713928"/>
    <w:rsid w:val="00716DA2"/>
    <w:rsid w:val="00721083"/>
    <w:rsid w:val="0072283A"/>
    <w:rsid w:val="007268C5"/>
    <w:rsid w:val="007321CA"/>
    <w:rsid w:val="00736D55"/>
    <w:rsid w:val="00737A5B"/>
    <w:rsid w:val="00742562"/>
    <w:rsid w:val="00742949"/>
    <w:rsid w:val="0074301B"/>
    <w:rsid w:val="00743211"/>
    <w:rsid w:val="00745DB9"/>
    <w:rsid w:val="00747837"/>
    <w:rsid w:val="007479ED"/>
    <w:rsid w:val="007504A0"/>
    <w:rsid w:val="0075193B"/>
    <w:rsid w:val="00751A41"/>
    <w:rsid w:val="00752807"/>
    <w:rsid w:val="00756C12"/>
    <w:rsid w:val="00756E3F"/>
    <w:rsid w:val="007662C3"/>
    <w:rsid w:val="00771309"/>
    <w:rsid w:val="0077235C"/>
    <w:rsid w:val="00772C01"/>
    <w:rsid w:val="00774F17"/>
    <w:rsid w:val="00777AA4"/>
    <w:rsid w:val="007860F8"/>
    <w:rsid w:val="00790C6E"/>
    <w:rsid w:val="007956DE"/>
    <w:rsid w:val="007A058D"/>
    <w:rsid w:val="007A08FE"/>
    <w:rsid w:val="007A0B32"/>
    <w:rsid w:val="007A201E"/>
    <w:rsid w:val="007A2DDD"/>
    <w:rsid w:val="007A319F"/>
    <w:rsid w:val="007A6868"/>
    <w:rsid w:val="007B1DE7"/>
    <w:rsid w:val="007B2D30"/>
    <w:rsid w:val="007B6C99"/>
    <w:rsid w:val="007C0385"/>
    <w:rsid w:val="007C0637"/>
    <w:rsid w:val="007C0BB7"/>
    <w:rsid w:val="007C17EC"/>
    <w:rsid w:val="007C3A24"/>
    <w:rsid w:val="007C49E2"/>
    <w:rsid w:val="007C71AB"/>
    <w:rsid w:val="007D07A7"/>
    <w:rsid w:val="007D07FD"/>
    <w:rsid w:val="007D453A"/>
    <w:rsid w:val="007D525F"/>
    <w:rsid w:val="007D612A"/>
    <w:rsid w:val="007E2CBD"/>
    <w:rsid w:val="007E42E8"/>
    <w:rsid w:val="007E50CA"/>
    <w:rsid w:val="007E59E6"/>
    <w:rsid w:val="007E5B3D"/>
    <w:rsid w:val="007F3CF3"/>
    <w:rsid w:val="007F3DCB"/>
    <w:rsid w:val="00801052"/>
    <w:rsid w:val="00804F4F"/>
    <w:rsid w:val="008130ED"/>
    <w:rsid w:val="00820563"/>
    <w:rsid w:val="008205BD"/>
    <w:rsid w:val="00831C6C"/>
    <w:rsid w:val="00832B2B"/>
    <w:rsid w:val="008334BC"/>
    <w:rsid w:val="00833FE0"/>
    <w:rsid w:val="008437B3"/>
    <w:rsid w:val="00843C46"/>
    <w:rsid w:val="00861413"/>
    <w:rsid w:val="00862AD0"/>
    <w:rsid w:val="0086792D"/>
    <w:rsid w:val="00870FCD"/>
    <w:rsid w:val="00880698"/>
    <w:rsid w:val="008820BC"/>
    <w:rsid w:val="008822E7"/>
    <w:rsid w:val="00887AA2"/>
    <w:rsid w:val="00887E11"/>
    <w:rsid w:val="0089207E"/>
    <w:rsid w:val="00892EA9"/>
    <w:rsid w:val="0089512B"/>
    <w:rsid w:val="008952E9"/>
    <w:rsid w:val="00895C3F"/>
    <w:rsid w:val="008A70ED"/>
    <w:rsid w:val="008B1737"/>
    <w:rsid w:val="008B17E5"/>
    <w:rsid w:val="008C4731"/>
    <w:rsid w:val="008E04C2"/>
    <w:rsid w:val="008E0EF4"/>
    <w:rsid w:val="008F53CF"/>
    <w:rsid w:val="009112CB"/>
    <w:rsid w:val="00911318"/>
    <w:rsid w:val="00925187"/>
    <w:rsid w:val="009309C4"/>
    <w:rsid w:val="0093139A"/>
    <w:rsid w:val="00934D27"/>
    <w:rsid w:val="009414DE"/>
    <w:rsid w:val="00952BEF"/>
    <w:rsid w:val="009537A0"/>
    <w:rsid w:val="0095561B"/>
    <w:rsid w:val="00962497"/>
    <w:rsid w:val="00964A15"/>
    <w:rsid w:val="00964C01"/>
    <w:rsid w:val="00964C73"/>
    <w:rsid w:val="00965532"/>
    <w:rsid w:val="00966A5E"/>
    <w:rsid w:val="009738AE"/>
    <w:rsid w:val="00974CFC"/>
    <w:rsid w:val="009840A3"/>
    <w:rsid w:val="009847E7"/>
    <w:rsid w:val="00984B8A"/>
    <w:rsid w:val="0098651B"/>
    <w:rsid w:val="00986B5B"/>
    <w:rsid w:val="00986C31"/>
    <w:rsid w:val="00993101"/>
    <w:rsid w:val="0099529B"/>
    <w:rsid w:val="009974AB"/>
    <w:rsid w:val="0099774B"/>
    <w:rsid w:val="009A13D4"/>
    <w:rsid w:val="009A1697"/>
    <w:rsid w:val="009A3D89"/>
    <w:rsid w:val="009A7BEA"/>
    <w:rsid w:val="009B1B0C"/>
    <w:rsid w:val="009B406E"/>
    <w:rsid w:val="009B55E9"/>
    <w:rsid w:val="009B6D77"/>
    <w:rsid w:val="009C08E8"/>
    <w:rsid w:val="009C31B0"/>
    <w:rsid w:val="009D24E6"/>
    <w:rsid w:val="009D2853"/>
    <w:rsid w:val="009D415E"/>
    <w:rsid w:val="009D7509"/>
    <w:rsid w:val="009E487C"/>
    <w:rsid w:val="009E4E50"/>
    <w:rsid w:val="009F018B"/>
    <w:rsid w:val="009F0564"/>
    <w:rsid w:val="009F23F8"/>
    <w:rsid w:val="00A00A72"/>
    <w:rsid w:val="00A03912"/>
    <w:rsid w:val="00A10404"/>
    <w:rsid w:val="00A13516"/>
    <w:rsid w:val="00A13E86"/>
    <w:rsid w:val="00A22686"/>
    <w:rsid w:val="00A23AB8"/>
    <w:rsid w:val="00A25B24"/>
    <w:rsid w:val="00A274AA"/>
    <w:rsid w:val="00A342DA"/>
    <w:rsid w:val="00A42516"/>
    <w:rsid w:val="00A45CF1"/>
    <w:rsid w:val="00A517BA"/>
    <w:rsid w:val="00A53E02"/>
    <w:rsid w:val="00A543AA"/>
    <w:rsid w:val="00A620DD"/>
    <w:rsid w:val="00A643F9"/>
    <w:rsid w:val="00A75E57"/>
    <w:rsid w:val="00A81AF9"/>
    <w:rsid w:val="00A842F3"/>
    <w:rsid w:val="00A859E4"/>
    <w:rsid w:val="00A85A80"/>
    <w:rsid w:val="00A91EF0"/>
    <w:rsid w:val="00A963A7"/>
    <w:rsid w:val="00AA1514"/>
    <w:rsid w:val="00AA5C1E"/>
    <w:rsid w:val="00AB3E13"/>
    <w:rsid w:val="00AB5879"/>
    <w:rsid w:val="00AB6081"/>
    <w:rsid w:val="00AB6AA1"/>
    <w:rsid w:val="00AC59C5"/>
    <w:rsid w:val="00AD4CEF"/>
    <w:rsid w:val="00AD76CC"/>
    <w:rsid w:val="00AE192D"/>
    <w:rsid w:val="00AE5137"/>
    <w:rsid w:val="00AE6489"/>
    <w:rsid w:val="00AF41C1"/>
    <w:rsid w:val="00B0146F"/>
    <w:rsid w:val="00B055FE"/>
    <w:rsid w:val="00B17404"/>
    <w:rsid w:val="00B17910"/>
    <w:rsid w:val="00B21F84"/>
    <w:rsid w:val="00B23AB9"/>
    <w:rsid w:val="00B343CC"/>
    <w:rsid w:val="00B34BF4"/>
    <w:rsid w:val="00B377D1"/>
    <w:rsid w:val="00B4071F"/>
    <w:rsid w:val="00B42180"/>
    <w:rsid w:val="00B51051"/>
    <w:rsid w:val="00B66CE4"/>
    <w:rsid w:val="00B67D7B"/>
    <w:rsid w:val="00B71FF1"/>
    <w:rsid w:val="00B72487"/>
    <w:rsid w:val="00B75004"/>
    <w:rsid w:val="00B80A1B"/>
    <w:rsid w:val="00B812A9"/>
    <w:rsid w:val="00B83594"/>
    <w:rsid w:val="00B84A90"/>
    <w:rsid w:val="00B872D0"/>
    <w:rsid w:val="00B9301E"/>
    <w:rsid w:val="00B94467"/>
    <w:rsid w:val="00B955FA"/>
    <w:rsid w:val="00B9767E"/>
    <w:rsid w:val="00B97789"/>
    <w:rsid w:val="00B97B88"/>
    <w:rsid w:val="00BA227C"/>
    <w:rsid w:val="00BA39DD"/>
    <w:rsid w:val="00BB300C"/>
    <w:rsid w:val="00BB3675"/>
    <w:rsid w:val="00BB3C18"/>
    <w:rsid w:val="00BB59CE"/>
    <w:rsid w:val="00BC3EBC"/>
    <w:rsid w:val="00BC5743"/>
    <w:rsid w:val="00BD0809"/>
    <w:rsid w:val="00BD3E9A"/>
    <w:rsid w:val="00BE6014"/>
    <w:rsid w:val="00BE6E4E"/>
    <w:rsid w:val="00BE734C"/>
    <w:rsid w:val="00BF1E4B"/>
    <w:rsid w:val="00BF51D7"/>
    <w:rsid w:val="00BF59A3"/>
    <w:rsid w:val="00BF66C9"/>
    <w:rsid w:val="00BF7063"/>
    <w:rsid w:val="00C1302C"/>
    <w:rsid w:val="00C1331D"/>
    <w:rsid w:val="00C233DF"/>
    <w:rsid w:val="00C25384"/>
    <w:rsid w:val="00C31D58"/>
    <w:rsid w:val="00C37D1D"/>
    <w:rsid w:val="00C43B11"/>
    <w:rsid w:val="00C4416C"/>
    <w:rsid w:val="00C46291"/>
    <w:rsid w:val="00C567E3"/>
    <w:rsid w:val="00C70C13"/>
    <w:rsid w:val="00C73CFD"/>
    <w:rsid w:val="00C77EE3"/>
    <w:rsid w:val="00C80B04"/>
    <w:rsid w:val="00C8118F"/>
    <w:rsid w:val="00C83254"/>
    <w:rsid w:val="00C8570E"/>
    <w:rsid w:val="00C87077"/>
    <w:rsid w:val="00C91A38"/>
    <w:rsid w:val="00C92802"/>
    <w:rsid w:val="00CB0EDA"/>
    <w:rsid w:val="00CB7EB1"/>
    <w:rsid w:val="00CC1431"/>
    <w:rsid w:val="00CC6955"/>
    <w:rsid w:val="00CC7EDD"/>
    <w:rsid w:val="00CD552F"/>
    <w:rsid w:val="00CD6547"/>
    <w:rsid w:val="00CE27CF"/>
    <w:rsid w:val="00CF3433"/>
    <w:rsid w:val="00CF70FC"/>
    <w:rsid w:val="00D00432"/>
    <w:rsid w:val="00D00F96"/>
    <w:rsid w:val="00D01A11"/>
    <w:rsid w:val="00D01B40"/>
    <w:rsid w:val="00D07DB5"/>
    <w:rsid w:val="00D10ECF"/>
    <w:rsid w:val="00D20E54"/>
    <w:rsid w:val="00D22C8B"/>
    <w:rsid w:val="00D23CB7"/>
    <w:rsid w:val="00D25F02"/>
    <w:rsid w:val="00D27162"/>
    <w:rsid w:val="00D40B4E"/>
    <w:rsid w:val="00D417B1"/>
    <w:rsid w:val="00D440EC"/>
    <w:rsid w:val="00D45062"/>
    <w:rsid w:val="00D5033D"/>
    <w:rsid w:val="00D5166B"/>
    <w:rsid w:val="00D60DDC"/>
    <w:rsid w:val="00D60EFC"/>
    <w:rsid w:val="00D62373"/>
    <w:rsid w:val="00D62CBA"/>
    <w:rsid w:val="00D664ED"/>
    <w:rsid w:val="00D67FEB"/>
    <w:rsid w:val="00D73574"/>
    <w:rsid w:val="00D73F8C"/>
    <w:rsid w:val="00D747C4"/>
    <w:rsid w:val="00D74C84"/>
    <w:rsid w:val="00D83D2F"/>
    <w:rsid w:val="00D853C3"/>
    <w:rsid w:val="00D94E65"/>
    <w:rsid w:val="00DA17BF"/>
    <w:rsid w:val="00DA2125"/>
    <w:rsid w:val="00DA5ACF"/>
    <w:rsid w:val="00DA6F15"/>
    <w:rsid w:val="00DC6ED1"/>
    <w:rsid w:val="00DD0709"/>
    <w:rsid w:val="00DD740A"/>
    <w:rsid w:val="00DD7F59"/>
    <w:rsid w:val="00DE007C"/>
    <w:rsid w:val="00DE3191"/>
    <w:rsid w:val="00DE4100"/>
    <w:rsid w:val="00DE5B4C"/>
    <w:rsid w:val="00E006CB"/>
    <w:rsid w:val="00E01129"/>
    <w:rsid w:val="00E04FF5"/>
    <w:rsid w:val="00E05B1F"/>
    <w:rsid w:val="00E06EA9"/>
    <w:rsid w:val="00E12D64"/>
    <w:rsid w:val="00E144F0"/>
    <w:rsid w:val="00E15622"/>
    <w:rsid w:val="00E230B4"/>
    <w:rsid w:val="00E305D3"/>
    <w:rsid w:val="00E3111B"/>
    <w:rsid w:val="00E33BA6"/>
    <w:rsid w:val="00E3712B"/>
    <w:rsid w:val="00E411B4"/>
    <w:rsid w:val="00E412C6"/>
    <w:rsid w:val="00E43255"/>
    <w:rsid w:val="00E45ABB"/>
    <w:rsid w:val="00E5014D"/>
    <w:rsid w:val="00E5082F"/>
    <w:rsid w:val="00E51F06"/>
    <w:rsid w:val="00E54A7F"/>
    <w:rsid w:val="00E72959"/>
    <w:rsid w:val="00E73CF7"/>
    <w:rsid w:val="00E76C6D"/>
    <w:rsid w:val="00E82F59"/>
    <w:rsid w:val="00E85A19"/>
    <w:rsid w:val="00E87050"/>
    <w:rsid w:val="00E910C4"/>
    <w:rsid w:val="00E934C5"/>
    <w:rsid w:val="00E95CA6"/>
    <w:rsid w:val="00E95D63"/>
    <w:rsid w:val="00EA5A45"/>
    <w:rsid w:val="00EB4069"/>
    <w:rsid w:val="00EC2D5B"/>
    <w:rsid w:val="00ED08D0"/>
    <w:rsid w:val="00ED3743"/>
    <w:rsid w:val="00ED5881"/>
    <w:rsid w:val="00EE004E"/>
    <w:rsid w:val="00EE3A44"/>
    <w:rsid w:val="00EE4EDD"/>
    <w:rsid w:val="00EE4FE4"/>
    <w:rsid w:val="00EF01C4"/>
    <w:rsid w:val="00EF0EC7"/>
    <w:rsid w:val="00EF1E40"/>
    <w:rsid w:val="00EF790E"/>
    <w:rsid w:val="00F00A3F"/>
    <w:rsid w:val="00F11F29"/>
    <w:rsid w:val="00F12797"/>
    <w:rsid w:val="00F13E33"/>
    <w:rsid w:val="00F13F89"/>
    <w:rsid w:val="00F140E6"/>
    <w:rsid w:val="00F14B42"/>
    <w:rsid w:val="00F17805"/>
    <w:rsid w:val="00F2174E"/>
    <w:rsid w:val="00F306CA"/>
    <w:rsid w:val="00F327C9"/>
    <w:rsid w:val="00F36C8F"/>
    <w:rsid w:val="00F42439"/>
    <w:rsid w:val="00F47303"/>
    <w:rsid w:val="00F47685"/>
    <w:rsid w:val="00F47803"/>
    <w:rsid w:val="00F501E8"/>
    <w:rsid w:val="00F5283B"/>
    <w:rsid w:val="00F538B8"/>
    <w:rsid w:val="00F548B1"/>
    <w:rsid w:val="00F5583C"/>
    <w:rsid w:val="00F57632"/>
    <w:rsid w:val="00F661DC"/>
    <w:rsid w:val="00F66C5E"/>
    <w:rsid w:val="00F70C67"/>
    <w:rsid w:val="00F71F78"/>
    <w:rsid w:val="00F730D5"/>
    <w:rsid w:val="00F77886"/>
    <w:rsid w:val="00F82F29"/>
    <w:rsid w:val="00F83153"/>
    <w:rsid w:val="00F83F43"/>
    <w:rsid w:val="00F92DF2"/>
    <w:rsid w:val="00F9528A"/>
    <w:rsid w:val="00F96BBF"/>
    <w:rsid w:val="00F971A9"/>
    <w:rsid w:val="00FA0B65"/>
    <w:rsid w:val="00FA0D97"/>
    <w:rsid w:val="00FA3A84"/>
    <w:rsid w:val="00FA68EA"/>
    <w:rsid w:val="00FA69B5"/>
    <w:rsid w:val="00FB727C"/>
    <w:rsid w:val="00FC0389"/>
    <w:rsid w:val="00FC59D7"/>
    <w:rsid w:val="00FC6C27"/>
    <w:rsid w:val="00FD0C45"/>
    <w:rsid w:val="00FD21BA"/>
    <w:rsid w:val="00FD536E"/>
    <w:rsid w:val="00FE18C3"/>
    <w:rsid w:val="00FE235B"/>
    <w:rsid w:val="00FE793F"/>
    <w:rsid w:val="00FE7E7A"/>
    <w:rsid w:val="00FF06AA"/>
    <w:rsid w:val="00FF1C1D"/>
    <w:rsid w:val="00FF3E4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CC274A0"/>
  <w14:defaultImageDpi w14:val="300"/>
  <w15:docId w15:val="{DB1B504E-0D22-4185-972E-A6587710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1D6"/>
    <w:rPr>
      <w:sz w:val="24"/>
      <w:szCs w:val="24"/>
      <w:lang w:val="en-US" w:eastAsia="en-US"/>
    </w:rPr>
  </w:style>
  <w:style w:type="paragraph" w:styleId="Heading1">
    <w:name w:val="heading 1"/>
    <w:basedOn w:val="Normal"/>
    <w:next w:val="Normal"/>
    <w:qFormat/>
    <w:rsid w:val="006011D6"/>
    <w:pPr>
      <w:keepNext/>
      <w:outlineLvl w:val="0"/>
    </w:pPr>
    <w:rPr>
      <w:rFonts w:ascii="Arial" w:hAnsi="Arial" w:cs="Arial"/>
      <w:b/>
      <w:bCs/>
      <w:sz w:val="28"/>
    </w:rPr>
  </w:style>
  <w:style w:type="paragraph" w:styleId="Heading2">
    <w:name w:val="heading 2"/>
    <w:basedOn w:val="Normal"/>
    <w:next w:val="Normal"/>
    <w:qFormat/>
    <w:rsid w:val="006011D6"/>
    <w:pPr>
      <w:keepNext/>
      <w:tabs>
        <w:tab w:val="left" w:pos="360"/>
      </w:tabs>
      <w:outlineLvl w:val="1"/>
    </w:pPr>
    <w:rPr>
      <w:rFonts w:ascii="Arial" w:hAnsi="Arial" w:cs="Arial"/>
      <w:i/>
      <w:iCs/>
    </w:rPr>
  </w:style>
  <w:style w:type="paragraph" w:styleId="Heading3">
    <w:name w:val="heading 3"/>
    <w:basedOn w:val="Normal"/>
    <w:next w:val="Normal"/>
    <w:qFormat/>
    <w:rsid w:val="006011D6"/>
    <w:pPr>
      <w:keepNext/>
      <w:autoSpaceDE w:val="0"/>
      <w:autoSpaceDN w:val="0"/>
      <w:adjustRightInd w:val="0"/>
      <w:ind w:left="900" w:right="-469"/>
      <w:outlineLvl w:val="2"/>
    </w:pPr>
    <w:rPr>
      <w:rFonts w:ascii="Arial" w:hAnsi="Arial" w:cs="Arial"/>
      <w:i/>
      <w:iCs/>
      <w:sz w:val="20"/>
      <w:szCs w:val="20"/>
    </w:rPr>
  </w:style>
  <w:style w:type="paragraph" w:styleId="Heading4">
    <w:name w:val="heading 4"/>
    <w:basedOn w:val="Normal"/>
    <w:next w:val="Normal"/>
    <w:qFormat/>
    <w:rsid w:val="006011D6"/>
    <w:pPr>
      <w:keepNext/>
      <w:tabs>
        <w:tab w:val="left" w:pos="360"/>
      </w:tabs>
      <w:outlineLvl w:val="3"/>
    </w:pPr>
    <w:rPr>
      <w:rFonts w:ascii="Arial" w:hAnsi="Arial" w:cs="Arial"/>
      <w:i/>
      <w:iCs/>
      <w:sz w:val="20"/>
      <w:szCs w:val="20"/>
    </w:rPr>
  </w:style>
  <w:style w:type="paragraph" w:styleId="Heading5">
    <w:name w:val="heading 5"/>
    <w:basedOn w:val="Normal"/>
    <w:next w:val="Normal"/>
    <w:qFormat/>
    <w:rsid w:val="006011D6"/>
    <w:pPr>
      <w:keepNext/>
      <w:autoSpaceDE w:val="0"/>
      <w:autoSpaceDN w:val="0"/>
      <w:adjustRightInd w:val="0"/>
      <w:jc w:val="center"/>
      <w:outlineLvl w:val="4"/>
    </w:pPr>
    <w:rPr>
      <w:rFonts w:ascii="Arial" w:hAnsi="Arial" w:cs="Arial"/>
      <w:b/>
      <w:bCs/>
      <w:sz w:val="20"/>
      <w:szCs w:val="20"/>
    </w:rPr>
  </w:style>
  <w:style w:type="paragraph" w:styleId="Heading6">
    <w:name w:val="heading 6"/>
    <w:basedOn w:val="Normal"/>
    <w:next w:val="Normal"/>
    <w:qFormat/>
    <w:rsid w:val="006011D6"/>
    <w:pPr>
      <w:keepNext/>
      <w:tabs>
        <w:tab w:val="left" w:pos="108"/>
      </w:tabs>
      <w:autoSpaceDE w:val="0"/>
      <w:autoSpaceDN w:val="0"/>
      <w:adjustRightInd w:val="0"/>
      <w:ind w:left="108"/>
      <w:outlineLvl w:val="5"/>
    </w:pPr>
    <w:rPr>
      <w:rFonts w:ascii="Arial" w:hAnsi="Arial" w:cs="Arial"/>
      <w:b/>
      <w:bCs/>
      <w:iCs/>
      <w:sz w:val="20"/>
    </w:rPr>
  </w:style>
  <w:style w:type="paragraph" w:styleId="Heading7">
    <w:name w:val="heading 7"/>
    <w:basedOn w:val="Normal"/>
    <w:next w:val="Normal"/>
    <w:qFormat/>
    <w:rsid w:val="006011D6"/>
    <w:pPr>
      <w:keepNext/>
      <w:outlineLvl w:val="6"/>
    </w:pPr>
    <w:rPr>
      <w:rFonts w:ascii="Arial" w:hAnsi="Arial" w:cs="Arial"/>
      <w:b/>
      <w:bCs/>
      <w:color w:val="FFFFFF"/>
      <w:sz w:val="20"/>
    </w:rPr>
  </w:style>
  <w:style w:type="paragraph" w:styleId="Heading8">
    <w:name w:val="heading 8"/>
    <w:basedOn w:val="Normal"/>
    <w:next w:val="Normal"/>
    <w:link w:val="Heading8Char"/>
    <w:qFormat/>
    <w:rsid w:val="006011D6"/>
    <w:pPr>
      <w:keepNext/>
      <w:tabs>
        <w:tab w:val="left" w:pos="259"/>
      </w:tabs>
      <w:autoSpaceDE w:val="0"/>
      <w:autoSpaceDN w:val="0"/>
      <w:adjustRightInd w:val="0"/>
      <w:ind w:left="45"/>
      <w:outlineLvl w:val="7"/>
    </w:pPr>
    <w:rPr>
      <w:rFonts w:ascii="Arial" w:hAnsi="Arial" w:cs="Arial"/>
      <w:b/>
      <w:bCs/>
      <w:iCs/>
      <w:sz w:val="20"/>
    </w:rPr>
  </w:style>
  <w:style w:type="paragraph" w:styleId="Heading9">
    <w:name w:val="heading 9"/>
    <w:basedOn w:val="Normal"/>
    <w:next w:val="Normal"/>
    <w:qFormat/>
    <w:rsid w:val="006011D6"/>
    <w:pPr>
      <w:keepNext/>
      <w:tabs>
        <w:tab w:val="left" w:pos="252"/>
      </w:tabs>
      <w:autoSpaceDE w:val="0"/>
      <w:autoSpaceDN w:val="0"/>
      <w:adjustRightInd w:val="0"/>
      <w:ind w:left="360" w:hanging="36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011D6"/>
    <w:pPr>
      <w:tabs>
        <w:tab w:val="left" w:pos="360"/>
      </w:tabs>
    </w:pPr>
    <w:rPr>
      <w:rFonts w:ascii="Arial" w:hAnsi="Arial" w:cs="Arial"/>
      <w:b/>
      <w:bCs/>
    </w:rPr>
  </w:style>
  <w:style w:type="paragraph" w:styleId="BlockText">
    <w:name w:val="Block Text"/>
    <w:basedOn w:val="Normal"/>
    <w:semiHidden/>
    <w:rsid w:val="006011D6"/>
    <w:pPr>
      <w:tabs>
        <w:tab w:val="left" w:pos="1260"/>
      </w:tabs>
      <w:autoSpaceDE w:val="0"/>
      <w:autoSpaceDN w:val="0"/>
      <w:adjustRightInd w:val="0"/>
      <w:ind w:left="360" w:right="-469"/>
    </w:pPr>
    <w:rPr>
      <w:rFonts w:ascii="Arial" w:hAnsi="Arial" w:cs="Arial"/>
      <w:i/>
      <w:iCs/>
      <w:sz w:val="20"/>
    </w:rPr>
  </w:style>
  <w:style w:type="paragraph" w:styleId="BodyTextIndent">
    <w:name w:val="Body Text Indent"/>
    <w:basedOn w:val="Normal"/>
    <w:semiHidden/>
    <w:rsid w:val="006011D6"/>
    <w:pPr>
      <w:tabs>
        <w:tab w:val="left" w:pos="1260"/>
        <w:tab w:val="left" w:pos="2700"/>
      </w:tabs>
      <w:ind w:left="360"/>
    </w:pPr>
    <w:rPr>
      <w:rFonts w:ascii="Arial" w:hAnsi="Arial" w:cs="Arial"/>
      <w:sz w:val="20"/>
    </w:rPr>
  </w:style>
  <w:style w:type="paragraph" w:styleId="BodyText2">
    <w:name w:val="Body Text 2"/>
    <w:basedOn w:val="Normal"/>
    <w:semiHidden/>
    <w:rsid w:val="006011D6"/>
    <w:pPr>
      <w:autoSpaceDE w:val="0"/>
      <w:autoSpaceDN w:val="0"/>
      <w:adjustRightInd w:val="0"/>
    </w:pPr>
    <w:rPr>
      <w:rFonts w:ascii="Arial" w:hAnsi="Arial" w:cs="Arial"/>
      <w:sz w:val="20"/>
      <w:szCs w:val="20"/>
    </w:rPr>
  </w:style>
  <w:style w:type="paragraph" w:styleId="DocumentMap">
    <w:name w:val="Document Map"/>
    <w:basedOn w:val="Normal"/>
    <w:semiHidden/>
    <w:rsid w:val="006011D6"/>
    <w:pPr>
      <w:shd w:val="clear" w:color="auto" w:fill="000080"/>
    </w:pPr>
    <w:rPr>
      <w:rFonts w:ascii="Tahoma" w:hAnsi="Tahoma" w:cs="Tahoma"/>
    </w:rPr>
  </w:style>
  <w:style w:type="paragraph" w:styleId="Header">
    <w:name w:val="header"/>
    <w:basedOn w:val="Normal"/>
    <w:semiHidden/>
    <w:rsid w:val="006011D6"/>
    <w:pPr>
      <w:tabs>
        <w:tab w:val="center" w:pos="4320"/>
        <w:tab w:val="right" w:pos="8640"/>
      </w:tabs>
    </w:pPr>
  </w:style>
  <w:style w:type="paragraph" w:styleId="Footer">
    <w:name w:val="footer"/>
    <w:basedOn w:val="Normal"/>
    <w:semiHidden/>
    <w:rsid w:val="006011D6"/>
    <w:pPr>
      <w:tabs>
        <w:tab w:val="center" w:pos="4320"/>
        <w:tab w:val="right" w:pos="8640"/>
      </w:tabs>
    </w:pPr>
  </w:style>
  <w:style w:type="character" w:styleId="Hyperlink">
    <w:name w:val="Hyperlink"/>
    <w:semiHidden/>
    <w:rsid w:val="006011D6"/>
    <w:rPr>
      <w:color w:val="0000FF"/>
      <w:u w:val="single"/>
    </w:rPr>
  </w:style>
  <w:style w:type="character" w:styleId="CommentReference">
    <w:name w:val="annotation reference"/>
    <w:semiHidden/>
    <w:rsid w:val="006011D6"/>
    <w:rPr>
      <w:sz w:val="16"/>
      <w:szCs w:val="16"/>
    </w:rPr>
  </w:style>
  <w:style w:type="paragraph" w:styleId="CommentText">
    <w:name w:val="annotation text"/>
    <w:basedOn w:val="Normal"/>
    <w:semiHidden/>
    <w:rsid w:val="006011D6"/>
    <w:rPr>
      <w:sz w:val="20"/>
      <w:szCs w:val="20"/>
    </w:rPr>
  </w:style>
  <w:style w:type="paragraph" w:styleId="CommentSubject">
    <w:name w:val="annotation subject"/>
    <w:basedOn w:val="CommentText"/>
    <w:next w:val="CommentText"/>
    <w:semiHidden/>
    <w:rsid w:val="006011D6"/>
    <w:rPr>
      <w:b/>
      <w:bCs/>
    </w:rPr>
  </w:style>
  <w:style w:type="paragraph" w:styleId="BalloonText">
    <w:name w:val="Balloon Text"/>
    <w:basedOn w:val="Normal"/>
    <w:semiHidden/>
    <w:rsid w:val="006011D6"/>
    <w:rPr>
      <w:rFonts w:ascii="Tahoma" w:hAnsi="Tahoma" w:cs="Tahoma"/>
      <w:sz w:val="16"/>
      <w:szCs w:val="16"/>
    </w:rPr>
  </w:style>
  <w:style w:type="character" w:styleId="FollowedHyperlink">
    <w:name w:val="FollowedHyperlink"/>
    <w:semiHidden/>
    <w:rsid w:val="006011D6"/>
    <w:rPr>
      <w:color w:val="800080"/>
      <w:u w:val="single"/>
    </w:rPr>
  </w:style>
  <w:style w:type="table" w:styleId="TableGrid">
    <w:name w:val="Table Grid"/>
    <w:basedOn w:val="TableNormal"/>
    <w:uiPriority w:val="59"/>
    <w:rsid w:val="008E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A1689"/>
    <w:pPr>
      <w:ind w:left="720"/>
      <w:contextualSpacing/>
    </w:pPr>
  </w:style>
  <w:style w:type="character" w:customStyle="1" w:styleId="Heading8Char">
    <w:name w:val="Heading 8 Char"/>
    <w:link w:val="Heading8"/>
    <w:rsid w:val="00D25F02"/>
    <w:rPr>
      <w:rFonts w:ascii="Arial" w:hAnsi="Arial" w:cs="Arial"/>
      <w:b/>
      <w:bCs/>
      <w:iCs/>
      <w:szCs w:val="24"/>
      <w:lang w:val="en-US" w:eastAsia="en-US"/>
    </w:rPr>
  </w:style>
  <w:style w:type="paragraph" w:styleId="ListParagraph">
    <w:name w:val="List Paragraph"/>
    <w:basedOn w:val="Normal"/>
    <w:uiPriority w:val="72"/>
    <w:qFormat/>
    <w:rsid w:val="008952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Equestrian Federation of Australia (Tasmanian Branch) Inc</vt:lpstr>
    </vt:vector>
  </TitlesOfParts>
  <Company>Department of Justice</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Equestrian Federation of Australia (Tasmanian Branch) Inc</dc:title>
  <dc:subject/>
  <dc:creator>Simon Brooke</dc:creator>
  <cp:keywords/>
  <dc:description/>
  <cp:lastModifiedBy>Andrea Watson</cp:lastModifiedBy>
  <cp:revision>2</cp:revision>
  <cp:lastPrinted>2018-02-20T05:44:00Z</cp:lastPrinted>
  <dcterms:created xsi:type="dcterms:W3CDTF">2018-06-01T01:16:00Z</dcterms:created>
  <dcterms:modified xsi:type="dcterms:W3CDTF">2018-06-01T01:16:00Z</dcterms:modified>
</cp:coreProperties>
</file>